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5478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9"/>
        <w:gridCol w:w="3288"/>
      </w:tblGrid>
      <w:tr w:rsidR="007221F5" w:rsidRPr="001E691C" w14:paraId="07BCAFC8" w14:textId="77777777" w:rsidTr="003B1C5F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15697921" w14:textId="77777777" w:rsidR="007221F5" w:rsidRPr="001E691C" w:rsidRDefault="001E691C" w:rsidP="001E691C">
            <w:pPr>
              <w:pStyle w:val="Formularname"/>
              <w:rPr>
                <w:lang w:val="en-GB"/>
              </w:rPr>
            </w:pPr>
            <w:r w:rsidRPr="001E691C">
              <w:rPr>
                <w:lang w:val="en-GB"/>
              </w:rPr>
              <w:t>PRESS release</w:t>
            </w: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0A58B24B" w14:textId="77777777" w:rsidR="007221F5" w:rsidRPr="001E691C" w:rsidRDefault="007221F5" w:rsidP="00934959">
            <w:pPr>
              <w:pStyle w:val="Pressemitteilung"/>
              <w:rPr>
                <w:lang w:val="en-GB"/>
              </w:rPr>
            </w:pPr>
          </w:p>
        </w:tc>
      </w:tr>
      <w:tr w:rsidR="007221F5" w:rsidRPr="001E691C" w14:paraId="26FBD258" w14:textId="77777777" w:rsidTr="003B1C5F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6CB03889" w14:textId="77777777" w:rsidR="007221F5" w:rsidRPr="001E691C" w:rsidRDefault="007221F5" w:rsidP="002D0113">
            <w:pPr>
              <w:rPr>
                <w:lang w:val="en-GB"/>
              </w:rPr>
            </w:pP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3F75D868" w14:textId="08B1F4DF" w:rsidR="007221F5" w:rsidRPr="001E691C" w:rsidRDefault="001E691C" w:rsidP="00602DEC">
            <w:pPr>
              <w:rPr>
                <w:lang w:val="en-GB"/>
              </w:rPr>
            </w:pPr>
            <w:bookmarkStart w:id="0" w:name="tmDatum"/>
            <w:r w:rsidRPr="001E691C">
              <w:rPr>
                <w:lang w:val="en-GB"/>
              </w:rPr>
              <w:t xml:space="preserve"> </w:t>
            </w:r>
            <w:r w:rsidR="00602DEC">
              <w:rPr>
                <w:lang w:val="en-GB"/>
              </w:rPr>
              <w:t xml:space="preserve">      1</w:t>
            </w:r>
            <w:r w:rsidR="00602DEC" w:rsidRPr="00602DEC">
              <w:rPr>
                <w:vertAlign w:val="superscript"/>
                <w:lang w:val="en-GB"/>
              </w:rPr>
              <w:t>st</w:t>
            </w:r>
            <w:r w:rsidRPr="00602DEC">
              <w:rPr>
                <w:vertAlign w:val="superscript"/>
                <w:lang w:val="en-GB"/>
              </w:rPr>
              <w:t xml:space="preserve"> </w:t>
            </w:r>
            <w:r w:rsidR="00602DEC">
              <w:rPr>
                <w:lang w:val="en-GB"/>
              </w:rPr>
              <w:t>Octob</w:t>
            </w:r>
            <w:r w:rsidRPr="001E691C">
              <w:rPr>
                <w:lang w:val="en-GB"/>
              </w:rPr>
              <w:t xml:space="preserve">er </w:t>
            </w:r>
            <w:r w:rsidR="00025AE5" w:rsidRPr="001E691C">
              <w:rPr>
                <w:lang w:val="en-GB"/>
              </w:rPr>
              <w:t>201</w:t>
            </w:r>
            <w:bookmarkEnd w:id="0"/>
            <w:r w:rsidR="00CF5F40" w:rsidRPr="001E691C">
              <w:rPr>
                <w:lang w:val="en-GB"/>
              </w:rPr>
              <w:t>9</w:t>
            </w:r>
          </w:p>
        </w:tc>
      </w:tr>
    </w:tbl>
    <w:p w14:paraId="25C1352A" w14:textId="24EEFE58" w:rsidR="00180E4F" w:rsidRPr="001E691C" w:rsidRDefault="00DB6937" w:rsidP="00233D07">
      <w:pPr>
        <w:pStyle w:val="berschrift"/>
        <w:jc w:val="both"/>
        <w:rPr>
          <w:lang w:val="en-GB"/>
        </w:rPr>
      </w:pPr>
      <w:bookmarkStart w:id="1" w:name="_GoBack"/>
      <w:bookmarkEnd w:id="1"/>
      <w:r>
        <w:rPr>
          <w:lang w:val="en-GB"/>
        </w:rPr>
        <w:t xml:space="preserve">CA Immo expands </w:t>
      </w:r>
      <w:r w:rsidR="000D02CF" w:rsidRPr="001E691C">
        <w:rPr>
          <w:lang w:val="en-GB"/>
        </w:rPr>
        <w:t xml:space="preserve">river city prague </w:t>
      </w:r>
      <w:r w:rsidR="001E691C" w:rsidRPr="001E691C">
        <w:rPr>
          <w:lang w:val="en-GB"/>
        </w:rPr>
        <w:t>complex in</w:t>
      </w:r>
      <w:r w:rsidR="000D02CF" w:rsidRPr="001E691C">
        <w:rPr>
          <w:lang w:val="en-GB"/>
        </w:rPr>
        <w:t xml:space="preserve"> karlín </w:t>
      </w:r>
      <w:r w:rsidR="001E691C">
        <w:rPr>
          <w:lang w:val="en-GB"/>
        </w:rPr>
        <w:t xml:space="preserve">by two </w:t>
      </w:r>
      <w:r w:rsidR="00BB2F29">
        <w:rPr>
          <w:lang w:val="en-GB"/>
        </w:rPr>
        <w:t xml:space="preserve">modern </w:t>
      </w:r>
      <w:r w:rsidR="001E691C">
        <w:rPr>
          <w:lang w:val="en-GB"/>
        </w:rPr>
        <w:t>office buildings</w:t>
      </w:r>
    </w:p>
    <w:p w14:paraId="002152C5" w14:textId="77777777" w:rsidR="000D02CF" w:rsidRPr="001E691C" w:rsidRDefault="000D02CF" w:rsidP="000D02CF">
      <w:pPr>
        <w:rPr>
          <w:lang w:val="en-GB"/>
        </w:rPr>
      </w:pPr>
    </w:p>
    <w:p w14:paraId="1971001F" w14:textId="63DF6D44" w:rsidR="00180E4F" w:rsidRPr="001E691C" w:rsidRDefault="000D02CF" w:rsidP="000D02CF">
      <w:pPr>
        <w:pStyle w:val="berschrift"/>
        <w:numPr>
          <w:ilvl w:val="0"/>
          <w:numId w:val="10"/>
        </w:numPr>
        <w:jc w:val="both"/>
        <w:rPr>
          <w:caps w:val="0"/>
          <w:sz w:val="22"/>
          <w:lang w:val="en-GB"/>
        </w:rPr>
      </w:pPr>
      <w:r w:rsidRPr="001E691C">
        <w:rPr>
          <w:caps w:val="0"/>
          <w:sz w:val="22"/>
          <w:lang w:val="en-GB"/>
        </w:rPr>
        <w:t>Mississippi House a</w:t>
      </w:r>
      <w:r w:rsidR="001E691C">
        <w:rPr>
          <w:caps w:val="0"/>
          <w:sz w:val="22"/>
          <w:lang w:val="en-GB"/>
        </w:rPr>
        <w:t>nd</w:t>
      </w:r>
      <w:r w:rsidRPr="001E691C">
        <w:rPr>
          <w:caps w:val="0"/>
          <w:sz w:val="22"/>
          <w:lang w:val="en-GB"/>
        </w:rPr>
        <w:t xml:space="preserve"> Missouri Park </w:t>
      </w:r>
      <w:r w:rsidR="00D02EAD">
        <w:rPr>
          <w:caps w:val="0"/>
          <w:sz w:val="22"/>
          <w:lang w:val="en-GB"/>
        </w:rPr>
        <w:t>to complete</w:t>
      </w:r>
      <w:r w:rsidRPr="001E691C">
        <w:rPr>
          <w:caps w:val="0"/>
          <w:sz w:val="22"/>
          <w:lang w:val="en-GB"/>
        </w:rPr>
        <w:t xml:space="preserve"> River City Prague </w:t>
      </w:r>
      <w:r w:rsidR="00D02EAD">
        <w:rPr>
          <w:caps w:val="0"/>
          <w:sz w:val="22"/>
          <w:lang w:val="en-GB"/>
        </w:rPr>
        <w:t>office c</w:t>
      </w:r>
      <w:r w:rsidR="00D02EAD" w:rsidRPr="001E691C">
        <w:rPr>
          <w:caps w:val="0"/>
          <w:sz w:val="22"/>
          <w:lang w:val="en-GB"/>
        </w:rPr>
        <w:t xml:space="preserve">omplex </w:t>
      </w:r>
      <w:r w:rsidR="00D02EAD">
        <w:rPr>
          <w:caps w:val="0"/>
          <w:sz w:val="22"/>
          <w:lang w:val="en-GB"/>
        </w:rPr>
        <w:t>in</w:t>
      </w:r>
      <w:r w:rsidR="007516E9">
        <w:rPr>
          <w:caps w:val="0"/>
          <w:sz w:val="22"/>
          <w:lang w:val="en-GB"/>
        </w:rPr>
        <w:t> </w:t>
      </w:r>
      <w:r w:rsidR="00D02EAD">
        <w:rPr>
          <w:caps w:val="0"/>
          <w:sz w:val="22"/>
          <w:lang w:val="en-GB"/>
        </w:rPr>
        <w:t>the</w:t>
      </w:r>
      <w:r w:rsidR="00602DEC">
        <w:rPr>
          <w:caps w:val="0"/>
          <w:sz w:val="22"/>
          <w:lang w:val="en-GB"/>
        </w:rPr>
        <w:t> </w:t>
      </w:r>
      <w:r w:rsidR="00D02EAD">
        <w:rPr>
          <w:caps w:val="0"/>
          <w:sz w:val="22"/>
          <w:lang w:val="en-GB"/>
        </w:rPr>
        <w:t xml:space="preserve">area of </w:t>
      </w:r>
      <w:proofErr w:type="spellStart"/>
      <w:r w:rsidR="003E6B10">
        <w:rPr>
          <w:caps w:val="0"/>
          <w:sz w:val="22"/>
          <w:lang w:val="en-GB"/>
        </w:rPr>
        <w:t>Karlín</w:t>
      </w:r>
      <w:proofErr w:type="spellEnd"/>
    </w:p>
    <w:p w14:paraId="1F1E73B7" w14:textId="77777777" w:rsidR="00180E4F" w:rsidRPr="001E691C" w:rsidRDefault="00D02EAD" w:rsidP="00180E4F">
      <w:pPr>
        <w:pStyle w:val="berschrift"/>
        <w:numPr>
          <w:ilvl w:val="0"/>
          <w:numId w:val="10"/>
        </w:numPr>
        <w:jc w:val="both"/>
        <w:rPr>
          <w:caps w:val="0"/>
          <w:sz w:val="22"/>
          <w:lang w:val="en-GB"/>
        </w:rPr>
      </w:pPr>
      <w:r>
        <w:rPr>
          <w:caps w:val="0"/>
          <w:sz w:val="22"/>
          <w:lang w:val="en-GB"/>
        </w:rPr>
        <w:t xml:space="preserve">Both buildings will offer a total of </w:t>
      </w:r>
      <w:r w:rsidR="004259C5" w:rsidRPr="001E691C">
        <w:rPr>
          <w:caps w:val="0"/>
          <w:sz w:val="22"/>
          <w:lang w:val="en-GB"/>
        </w:rPr>
        <w:t>20 </w:t>
      </w:r>
      <w:r w:rsidR="00232C14" w:rsidRPr="001E691C">
        <w:rPr>
          <w:caps w:val="0"/>
          <w:sz w:val="22"/>
          <w:lang w:val="en-GB"/>
        </w:rPr>
        <w:t>7</w:t>
      </w:r>
      <w:r w:rsidR="00214281" w:rsidRPr="001E691C">
        <w:rPr>
          <w:caps w:val="0"/>
          <w:sz w:val="22"/>
          <w:lang w:val="en-GB"/>
        </w:rPr>
        <w:t>5</w:t>
      </w:r>
      <w:r w:rsidR="004259C5" w:rsidRPr="001E691C">
        <w:rPr>
          <w:caps w:val="0"/>
          <w:sz w:val="22"/>
          <w:lang w:val="en-GB"/>
        </w:rPr>
        <w:t>0 m</w:t>
      </w:r>
      <w:r w:rsidR="004259C5" w:rsidRPr="001E691C">
        <w:rPr>
          <w:caps w:val="0"/>
          <w:sz w:val="22"/>
          <w:vertAlign w:val="superscript"/>
          <w:lang w:val="en-GB"/>
        </w:rPr>
        <w:t>2</w:t>
      </w:r>
      <w:r w:rsidR="00513720" w:rsidRPr="001E691C">
        <w:rPr>
          <w:caps w:val="0"/>
          <w:sz w:val="22"/>
          <w:lang w:val="en-GB"/>
        </w:rPr>
        <w:t xml:space="preserve"> </w:t>
      </w:r>
      <w:r>
        <w:rPr>
          <w:caps w:val="0"/>
          <w:sz w:val="22"/>
          <w:lang w:val="en-GB"/>
        </w:rPr>
        <w:t>of leasable space</w:t>
      </w:r>
    </w:p>
    <w:p w14:paraId="6E49FC24" w14:textId="6EFE072A" w:rsidR="00180E4F" w:rsidRPr="00DC6AC3" w:rsidRDefault="00D02EAD" w:rsidP="00266154">
      <w:pPr>
        <w:pStyle w:val="Odstavecseseznamem"/>
        <w:numPr>
          <w:ilvl w:val="0"/>
          <w:numId w:val="10"/>
        </w:numPr>
        <w:ind w:left="714" w:hanging="357"/>
        <w:jc w:val="both"/>
        <w:rPr>
          <w:lang w:val="en-GB"/>
        </w:rPr>
      </w:pPr>
      <w:r>
        <w:rPr>
          <w:rFonts w:cstheme="minorBidi"/>
          <w:b/>
          <w:sz w:val="22"/>
          <w:szCs w:val="22"/>
          <w:lang w:val="en-GB" w:eastAsia="en-US"/>
        </w:rPr>
        <w:t xml:space="preserve">The construction </w:t>
      </w:r>
      <w:r w:rsidR="00DB6937">
        <w:rPr>
          <w:rFonts w:cstheme="minorBidi"/>
          <w:b/>
          <w:sz w:val="22"/>
          <w:szCs w:val="22"/>
          <w:lang w:val="en-GB" w:eastAsia="en-US"/>
        </w:rPr>
        <w:t>has started in September, with expected completion in the 1</w:t>
      </w:r>
      <w:r w:rsidR="00DB6937" w:rsidRPr="00DC6AC3">
        <w:rPr>
          <w:rFonts w:cstheme="minorBidi"/>
          <w:b/>
          <w:sz w:val="22"/>
          <w:szCs w:val="22"/>
          <w:vertAlign w:val="superscript"/>
          <w:lang w:val="en-GB" w:eastAsia="en-US"/>
        </w:rPr>
        <w:t>st</w:t>
      </w:r>
      <w:r w:rsidR="00DB6937">
        <w:rPr>
          <w:rFonts w:cstheme="minorBidi"/>
          <w:b/>
          <w:sz w:val="22"/>
          <w:szCs w:val="22"/>
          <w:lang w:val="en-GB" w:eastAsia="en-US"/>
        </w:rPr>
        <w:t xml:space="preserve"> half of 2021</w:t>
      </w:r>
    </w:p>
    <w:p w14:paraId="213755BB" w14:textId="77777777" w:rsidR="00DC6AC3" w:rsidRPr="000A7BE4" w:rsidRDefault="00BB2F29" w:rsidP="00266154">
      <w:pPr>
        <w:pStyle w:val="Odstavecseseznamem"/>
        <w:numPr>
          <w:ilvl w:val="0"/>
          <w:numId w:val="10"/>
        </w:numPr>
        <w:ind w:left="714" w:hanging="357"/>
        <w:jc w:val="both"/>
        <w:rPr>
          <w:lang w:val="en-GB"/>
        </w:rPr>
      </w:pPr>
      <w:r>
        <w:rPr>
          <w:rFonts w:cstheme="minorBidi"/>
          <w:b/>
          <w:sz w:val="22"/>
          <w:szCs w:val="22"/>
          <w:lang w:val="en-GB" w:eastAsia="en-US"/>
        </w:rPr>
        <w:t xml:space="preserve">The buildings will meet highest sustainability standards (LEED platinum) as well as tenant </w:t>
      </w:r>
      <w:r w:rsidR="00485E1D">
        <w:rPr>
          <w:rFonts w:cstheme="minorBidi"/>
          <w:b/>
          <w:sz w:val="22"/>
          <w:szCs w:val="22"/>
          <w:lang w:val="en-GB" w:eastAsia="en-US"/>
        </w:rPr>
        <w:t xml:space="preserve">health and </w:t>
      </w:r>
      <w:r>
        <w:rPr>
          <w:rFonts w:cstheme="minorBidi"/>
          <w:b/>
          <w:sz w:val="22"/>
          <w:szCs w:val="22"/>
          <w:lang w:val="en-GB" w:eastAsia="en-US"/>
        </w:rPr>
        <w:t>wellbeing features</w:t>
      </w:r>
    </w:p>
    <w:p w14:paraId="275ADA21" w14:textId="13715B3A" w:rsidR="00BB2F29" w:rsidRPr="000A7BE4" w:rsidRDefault="00DC6AC3" w:rsidP="00DC6AC3">
      <w:pPr>
        <w:pStyle w:val="Odstavecseseznamem"/>
        <w:numPr>
          <w:ilvl w:val="0"/>
          <w:numId w:val="10"/>
        </w:numPr>
        <w:ind w:left="714" w:hanging="357"/>
        <w:jc w:val="both"/>
        <w:rPr>
          <w:lang w:val="en-GB"/>
        </w:rPr>
      </w:pPr>
      <w:r>
        <w:rPr>
          <w:rFonts w:cstheme="minorBidi"/>
          <w:b/>
          <w:sz w:val="22"/>
          <w:szCs w:val="22"/>
          <w:lang w:val="en-GB" w:eastAsia="en-US"/>
        </w:rPr>
        <w:t>Expansion of the nearly fully occupied CA Immo portfolio (occupancy of more than 95%)</w:t>
      </w:r>
    </w:p>
    <w:p w14:paraId="636EF0F0" w14:textId="529C823D" w:rsidR="0028618E" w:rsidRDefault="00FA5305" w:rsidP="00FA5305">
      <w:pPr>
        <w:pStyle w:val="Odstavecseseznamem"/>
        <w:tabs>
          <w:tab w:val="left" w:pos="1065"/>
        </w:tabs>
        <w:ind w:left="0"/>
        <w:jc w:val="both"/>
        <w:rPr>
          <w:sz w:val="22"/>
          <w:szCs w:val="22"/>
          <w:lang w:val="en-GB"/>
        </w:rPr>
      </w:pPr>
      <w:r w:rsidRPr="001E691C">
        <w:rPr>
          <w:lang w:val="en-GB"/>
        </w:rPr>
        <w:tab/>
      </w:r>
      <w:r w:rsidR="00052494" w:rsidRPr="001E691C">
        <w:rPr>
          <w:lang w:val="en-GB"/>
        </w:rPr>
        <w:br/>
      </w:r>
      <w:r w:rsidR="00D02EAD">
        <w:rPr>
          <w:sz w:val="22"/>
          <w:szCs w:val="22"/>
          <w:lang w:val="en-GB"/>
        </w:rPr>
        <w:t xml:space="preserve">The </w:t>
      </w:r>
      <w:r w:rsidR="00DB6937">
        <w:rPr>
          <w:sz w:val="22"/>
          <w:szCs w:val="22"/>
          <w:lang w:val="en-GB"/>
        </w:rPr>
        <w:t xml:space="preserve">international </w:t>
      </w:r>
      <w:r w:rsidR="00D02EAD">
        <w:rPr>
          <w:sz w:val="22"/>
          <w:szCs w:val="22"/>
          <w:lang w:val="en-GB"/>
        </w:rPr>
        <w:t xml:space="preserve">real estate company </w:t>
      </w:r>
      <w:r w:rsidR="00867FA6" w:rsidRPr="001E691C">
        <w:rPr>
          <w:sz w:val="22"/>
          <w:szCs w:val="22"/>
          <w:lang w:val="en-GB"/>
        </w:rPr>
        <w:t xml:space="preserve">CA Immo, </w:t>
      </w:r>
      <w:r w:rsidR="00D02EAD">
        <w:rPr>
          <w:sz w:val="22"/>
          <w:szCs w:val="22"/>
          <w:lang w:val="en-GB"/>
        </w:rPr>
        <w:t xml:space="preserve">which specialises in office properties in Central European cities, has begun the construction of two premium </w:t>
      </w:r>
      <w:r w:rsidR="0028618E">
        <w:rPr>
          <w:sz w:val="22"/>
          <w:szCs w:val="22"/>
          <w:lang w:val="en-GB"/>
        </w:rPr>
        <w:t xml:space="preserve">office </w:t>
      </w:r>
      <w:r w:rsidR="00D02EAD">
        <w:rPr>
          <w:sz w:val="22"/>
          <w:szCs w:val="22"/>
          <w:lang w:val="en-GB"/>
        </w:rPr>
        <w:t xml:space="preserve">properties in the </w:t>
      </w:r>
      <w:r w:rsidR="00867FA6" w:rsidRPr="001E691C">
        <w:rPr>
          <w:sz w:val="22"/>
          <w:szCs w:val="22"/>
          <w:lang w:val="en-GB"/>
        </w:rPr>
        <w:t>River City Prague</w:t>
      </w:r>
      <w:r w:rsidR="00D02EAD">
        <w:rPr>
          <w:sz w:val="22"/>
          <w:szCs w:val="22"/>
          <w:lang w:val="en-GB"/>
        </w:rPr>
        <w:t xml:space="preserve"> complex</w:t>
      </w:r>
      <w:r w:rsidR="00867FA6" w:rsidRPr="001E691C">
        <w:rPr>
          <w:sz w:val="22"/>
          <w:szCs w:val="22"/>
          <w:lang w:val="en-GB"/>
        </w:rPr>
        <w:t xml:space="preserve">, </w:t>
      </w:r>
      <w:r w:rsidR="00D02EAD">
        <w:rPr>
          <w:sz w:val="22"/>
          <w:szCs w:val="22"/>
          <w:lang w:val="en-GB"/>
        </w:rPr>
        <w:t xml:space="preserve">which is located in the </w:t>
      </w:r>
      <w:r w:rsidR="00485E1D">
        <w:rPr>
          <w:sz w:val="22"/>
          <w:szCs w:val="22"/>
          <w:lang w:val="en-GB"/>
        </w:rPr>
        <w:t xml:space="preserve">sought-after </w:t>
      </w:r>
      <w:proofErr w:type="spellStart"/>
      <w:r w:rsidR="00867FA6" w:rsidRPr="001E691C">
        <w:rPr>
          <w:sz w:val="22"/>
          <w:szCs w:val="22"/>
          <w:lang w:val="en-GB"/>
        </w:rPr>
        <w:t>Karlín</w:t>
      </w:r>
      <w:proofErr w:type="spellEnd"/>
      <w:r w:rsidR="00D02EAD">
        <w:rPr>
          <w:sz w:val="22"/>
          <w:szCs w:val="22"/>
          <w:lang w:val="en-GB"/>
        </w:rPr>
        <w:t xml:space="preserve"> </w:t>
      </w:r>
      <w:r w:rsidR="00DB6937">
        <w:rPr>
          <w:sz w:val="22"/>
          <w:szCs w:val="22"/>
          <w:lang w:val="en-GB"/>
        </w:rPr>
        <w:t xml:space="preserve">district </w:t>
      </w:r>
      <w:r w:rsidR="00D02EAD">
        <w:rPr>
          <w:sz w:val="22"/>
          <w:szCs w:val="22"/>
          <w:lang w:val="en-GB"/>
        </w:rPr>
        <w:t>in</w:t>
      </w:r>
      <w:r w:rsidR="007516E9">
        <w:rPr>
          <w:sz w:val="22"/>
          <w:szCs w:val="22"/>
          <w:lang w:val="en-GB"/>
        </w:rPr>
        <w:t> </w:t>
      </w:r>
      <w:r w:rsidR="00D02EAD">
        <w:rPr>
          <w:sz w:val="22"/>
          <w:szCs w:val="22"/>
          <w:lang w:val="en-GB"/>
        </w:rPr>
        <w:t>the</w:t>
      </w:r>
      <w:r w:rsidR="007516E9">
        <w:rPr>
          <w:sz w:val="22"/>
          <w:szCs w:val="22"/>
          <w:lang w:val="en-GB"/>
        </w:rPr>
        <w:t> </w:t>
      </w:r>
      <w:r w:rsidR="00D02EAD">
        <w:rPr>
          <w:sz w:val="22"/>
          <w:szCs w:val="22"/>
          <w:lang w:val="en-GB"/>
        </w:rPr>
        <w:t xml:space="preserve">area of </w:t>
      </w:r>
      <w:r w:rsidR="00867FA6" w:rsidRPr="001E691C">
        <w:rPr>
          <w:sz w:val="22"/>
          <w:szCs w:val="22"/>
          <w:lang w:val="en-GB"/>
        </w:rPr>
        <w:t>Rohan</w:t>
      </w:r>
      <w:r w:rsidR="00D02EAD">
        <w:rPr>
          <w:sz w:val="22"/>
          <w:szCs w:val="22"/>
          <w:lang w:val="en-GB"/>
        </w:rPr>
        <w:t xml:space="preserve"> Island</w:t>
      </w:r>
      <w:r w:rsidR="00867FA6" w:rsidRPr="001E691C">
        <w:rPr>
          <w:sz w:val="22"/>
          <w:szCs w:val="22"/>
          <w:lang w:val="en-GB"/>
        </w:rPr>
        <w:t>. Mississippi House a</w:t>
      </w:r>
      <w:r w:rsidR="00D02EAD">
        <w:rPr>
          <w:sz w:val="22"/>
          <w:szCs w:val="22"/>
          <w:lang w:val="en-GB"/>
        </w:rPr>
        <w:t>nd</w:t>
      </w:r>
      <w:r w:rsidR="00867FA6" w:rsidRPr="001E691C">
        <w:rPr>
          <w:sz w:val="22"/>
          <w:szCs w:val="22"/>
          <w:lang w:val="en-GB"/>
        </w:rPr>
        <w:t xml:space="preserve"> Missouri Park </w:t>
      </w:r>
      <w:r w:rsidR="00D02EAD">
        <w:rPr>
          <w:sz w:val="22"/>
          <w:szCs w:val="22"/>
          <w:lang w:val="en-GB"/>
        </w:rPr>
        <w:t xml:space="preserve">will finally complete the </w:t>
      </w:r>
      <w:r w:rsidR="0028618E">
        <w:rPr>
          <w:sz w:val="22"/>
          <w:szCs w:val="22"/>
          <w:lang w:val="en-GB"/>
        </w:rPr>
        <w:t xml:space="preserve">attractive office </w:t>
      </w:r>
      <w:r w:rsidR="00D02EAD">
        <w:rPr>
          <w:sz w:val="22"/>
          <w:szCs w:val="22"/>
          <w:lang w:val="en-GB"/>
        </w:rPr>
        <w:t xml:space="preserve">complex, which will contain a total of five </w:t>
      </w:r>
      <w:r w:rsidR="0028618E">
        <w:rPr>
          <w:sz w:val="22"/>
          <w:szCs w:val="22"/>
          <w:lang w:val="en-GB"/>
        </w:rPr>
        <w:t>high-quality Class-A-</w:t>
      </w:r>
      <w:r w:rsidR="00D02EAD">
        <w:rPr>
          <w:sz w:val="22"/>
          <w:szCs w:val="22"/>
          <w:lang w:val="en-GB"/>
        </w:rPr>
        <w:t>buildings</w:t>
      </w:r>
      <w:r w:rsidR="00DB6937">
        <w:rPr>
          <w:sz w:val="22"/>
          <w:szCs w:val="22"/>
          <w:lang w:val="en-GB"/>
        </w:rPr>
        <w:t xml:space="preserve"> (including the office properties Amazon Court, Nile House and</w:t>
      </w:r>
      <w:r w:rsidR="00602DEC">
        <w:rPr>
          <w:sz w:val="22"/>
          <w:szCs w:val="22"/>
          <w:lang w:val="en-GB"/>
        </w:rPr>
        <w:t> </w:t>
      </w:r>
      <w:r w:rsidR="00DB6937">
        <w:rPr>
          <w:sz w:val="22"/>
          <w:szCs w:val="22"/>
          <w:lang w:val="en-GB"/>
        </w:rPr>
        <w:t>Danube House)</w:t>
      </w:r>
      <w:r w:rsidR="00C51313" w:rsidRPr="001E691C">
        <w:rPr>
          <w:sz w:val="22"/>
          <w:szCs w:val="22"/>
          <w:lang w:val="en-GB"/>
        </w:rPr>
        <w:t xml:space="preserve">. </w:t>
      </w:r>
      <w:r w:rsidR="00D02EAD">
        <w:rPr>
          <w:sz w:val="22"/>
          <w:szCs w:val="22"/>
          <w:lang w:val="en-GB"/>
        </w:rPr>
        <w:t>Both</w:t>
      </w:r>
      <w:r w:rsidR="00E23103">
        <w:rPr>
          <w:sz w:val="22"/>
          <w:szCs w:val="22"/>
          <w:lang w:val="en-GB"/>
        </w:rPr>
        <w:t xml:space="preserve"> of</w:t>
      </w:r>
      <w:r w:rsidR="00D02EAD">
        <w:rPr>
          <w:sz w:val="22"/>
          <w:szCs w:val="22"/>
          <w:lang w:val="en-GB"/>
        </w:rPr>
        <w:t xml:space="preserve"> the new buildings </w:t>
      </w:r>
      <w:r w:rsidR="00485E1D">
        <w:rPr>
          <w:sz w:val="22"/>
          <w:szCs w:val="22"/>
          <w:lang w:val="en-GB"/>
        </w:rPr>
        <w:t xml:space="preserve">were designed by Danish architectural studio Schmidt Hammer </w:t>
      </w:r>
      <w:proofErr w:type="spellStart"/>
      <w:r w:rsidR="00485E1D">
        <w:rPr>
          <w:sz w:val="22"/>
          <w:szCs w:val="22"/>
          <w:lang w:val="en-GB"/>
        </w:rPr>
        <w:t>Lassen</w:t>
      </w:r>
      <w:proofErr w:type="spellEnd"/>
      <w:r w:rsidR="00485E1D">
        <w:rPr>
          <w:sz w:val="22"/>
          <w:szCs w:val="22"/>
          <w:lang w:val="en-GB"/>
        </w:rPr>
        <w:t xml:space="preserve"> and </w:t>
      </w:r>
      <w:r w:rsidR="00D02EAD">
        <w:rPr>
          <w:sz w:val="22"/>
          <w:szCs w:val="22"/>
          <w:lang w:val="en-GB"/>
        </w:rPr>
        <w:t>will be equipped with</w:t>
      </w:r>
      <w:r w:rsidR="002324F2">
        <w:rPr>
          <w:sz w:val="22"/>
          <w:szCs w:val="22"/>
          <w:lang w:val="en-GB"/>
        </w:rPr>
        <w:t> </w:t>
      </w:r>
      <w:r w:rsidR="00D02EAD">
        <w:rPr>
          <w:sz w:val="22"/>
          <w:szCs w:val="22"/>
          <w:lang w:val="en-GB"/>
        </w:rPr>
        <w:t>the latest technologies</w:t>
      </w:r>
      <w:r w:rsidR="00485E1D">
        <w:rPr>
          <w:sz w:val="22"/>
          <w:szCs w:val="22"/>
          <w:lang w:val="en-GB"/>
        </w:rPr>
        <w:t>.</w:t>
      </w:r>
      <w:r w:rsidR="00D02EAD">
        <w:rPr>
          <w:sz w:val="22"/>
          <w:szCs w:val="22"/>
          <w:lang w:val="en-GB"/>
        </w:rPr>
        <w:t xml:space="preserve"> </w:t>
      </w:r>
      <w:r w:rsidR="00485E1D" w:rsidRPr="001E691C">
        <w:rPr>
          <w:sz w:val="22"/>
          <w:lang w:val="en-GB"/>
        </w:rPr>
        <w:t>Mississippi House a</w:t>
      </w:r>
      <w:r w:rsidR="00485E1D">
        <w:rPr>
          <w:sz w:val="22"/>
          <w:lang w:val="en-GB"/>
        </w:rPr>
        <w:t>nd</w:t>
      </w:r>
      <w:r w:rsidR="00485E1D" w:rsidRPr="001E691C">
        <w:rPr>
          <w:sz w:val="22"/>
          <w:lang w:val="en-GB"/>
        </w:rPr>
        <w:t xml:space="preserve"> Missouri Park</w:t>
      </w:r>
      <w:r w:rsidR="00485E1D">
        <w:rPr>
          <w:sz w:val="22"/>
          <w:szCs w:val="22"/>
          <w:lang w:val="en-GB"/>
        </w:rPr>
        <w:t xml:space="preserve"> </w:t>
      </w:r>
      <w:r w:rsidR="00D02EAD">
        <w:rPr>
          <w:sz w:val="22"/>
          <w:szCs w:val="22"/>
          <w:lang w:val="en-GB"/>
        </w:rPr>
        <w:t xml:space="preserve">will offer a total of </w:t>
      </w:r>
      <w:r w:rsidR="004259C5" w:rsidRPr="001E691C">
        <w:rPr>
          <w:sz w:val="22"/>
          <w:szCs w:val="22"/>
          <w:lang w:val="en-GB"/>
        </w:rPr>
        <w:t xml:space="preserve">20 </w:t>
      </w:r>
      <w:r w:rsidR="003C5876" w:rsidRPr="001E691C">
        <w:rPr>
          <w:sz w:val="22"/>
          <w:szCs w:val="22"/>
          <w:lang w:val="en-GB"/>
        </w:rPr>
        <w:t>75</w:t>
      </w:r>
      <w:r w:rsidR="004259C5" w:rsidRPr="001E691C">
        <w:rPr>
          <w:sz w:val="22"/>
          <w:szCs w:val="22"/>
          <w:lang w:val="en-GB"/>
        </w:rPr>
        <w:t>0 m</w:t>
      </w:r>
      <w:r w:rsidR="004259C5" w:rsidRPr="001E691C">
        <w:rPr>
          <w:sz w:val="22"/>
          <w:szCs w:val="22"/>
          <w:vertAlign w:val="superscript"/>
          <w:lang w:val="en-GB"/>
        </w:rPr>
        <w:t>2</w:t>
      </w:r>
      <w:r w:rsidR="004259C5" w:rsidRPr="001E691C">
        <w:rPr>
          <w:sz w:val="22"/>
          <w:szCs w:val="22"/>
          <w:lang w:val="en-GB"/>
        </w:rPr>
        <w:t xml:space="preserve"> </w:t>
      </w:r>
      <w:r w:rsidR="00D02EAD">
        <w:rPr>
          <w:sz w:val="22"/>
          <w:szCs w:val="22"/>
          <w:lang w:val="en-GB"/>
        </w:rPr>
        <w:t>of leasable space</w:t>
      </w:r>
      <w:r w:rsidR="00797BA7">
        <w:rPr>
          <w:sz w:val="22"/>
          <w:szCs w:val="22"/>
          <w:lang w:val="en-GB"/>
        </w:rPr>
        <w:t xml:space="preserve"> </w:t>
      </w:r>
      <w:r w:rsidR="00156994" w:rsidRPr="001E691C">
        <w:rPr>
          <w:sz w:val="22"/>
          <w:szCs w:val="22"/>
          <w:lang w:val="en-GB"/>
        </w:rPr>
        <w:t>(</w:t>
      </w:r>
      <w:r w:rsidR="00602DEC">
        <w:rPr>
          <w:sz w:val="22"/>
          <w:szCs w:val="22"/>
          <w:lang w:val="en-GB"/>
        </w:rPr>
        <w:t xml:space="preserve">on </w:t>
      </w:r>
      <w:r w:rsidR="00156994" w:rsidRPr="001E691C">
        <w:rPr>
          <w:sz w:val="22"/>
          <w:szCs w:val="22"/>
          <w:lang w:val="en-GB"/>
        </w:rPr>
        <w:t>Mississippi House 13</w:t>
      </w:r>
      <w:r w:rsidR="002324F2">
        <w:rPr>
          <w:sz w:val="22"/>
          <w:szCs w:val="22"/>
          <w:lang w:val="en-GB"/>
        </w:rPr>
        <w:t> </w:t>
      </w:r>
      <w:r w:rsidR="00214281" w:rsidRPr="001E691C">
        <w:rPr>
          <w:sz w:val="22"/>
          <w:szCs w:val="22"/>
          <w:lang w:val="en-GB"/>
        </w:rPr>
        <w:t>380</w:t>
      </w:r>
      <w:r w:rsidR="00156994" w:rsidRPr="001E691C">
        <w:rPr>
          <w:sz w:val="22"/>
          <w:szCs w:val="22"/>
          <w:lang w:val="en-GB"/>
        </w:rPr>
        <w:t xml:space="preserve"> m</w:t>
      </w:r>
      <w:r w:rsidR="00156994" w:rsidRPr="001E691C">
        <w:rPr>
          <w:sz w:val="22"/>
          <w:szCs w:val="22"/>
          <w:vertAlign w:val="superscript"/>
          <w:lang w:val="en-GB"/>
        </w:rPr>
        <w:t>2</w:t>
      </w:r>
      <w:r w:rsidR="00156994" w:rsidRPr="001E691C">
        <w:rPr>
          <w:sz w:val="22"/>
          <w:szCs w:val="22"/>
          <w:lang w:val="en-GB"/>
        </w:rPr>
        <w:t xml:space="preserve"> a</w:t>
      </w:r>
      <w:r w:rsidR="00D02EAD">
        <w:rPr>
          <w:sz w:val="22"/>
          <w:szCs w:val="22"/>
          <w:lang w:val="en-GB"/>
        </w:rPr>
        <w:t>nd</w:t>
      </w:r>
      <w:r w:rsidR="00156994" w:rsidRPr="001E691C">
        <w:rPr>
          <w:sz w:val="22"/>
          <w:szCs w:val="22"/>
          <w:lang w:val="en-GB"/>
        </w:rPr>
        <w:t xml:space="preserve"> Missouri Park 7</w:t>
      </w:r>
      <w:r w:rsidR="00602DEC">
        <w:rPr>
          <w:sz w:val="22"/>
          <w:szCs w:val="22"/>
          <w:lang w:val="en-GB"/>
        </w:rPr>
        <w:t> </w:t>
      </w:r>
      <w:r w:rsidR="00214281" w:rsidRPr="001E691C">
        <w:rPr>
          <w:sz w:val="22"/>
          <w:szCs w:val="22"/>
          <w:lang w:val="en-GB"/>
        </w:rPr>
        <w:t>370</w:t>
      </w:r>
      <w:r w:rsidR="00156994" w:rsidRPr="001E691C">
        <w:rPr>
          <w:sz w:val="22"/>
          <w:szCs w:val="22"/>
          <w:lang w:val="en-GB"/>
        </w:rPr>
        <w:t xml:space="preserve"> m</w:t>
      </w:r>
      <w:r w:rsidR="00156994" w:rsidRPr="001E691C">
        <w:rPr>
          <w:sz w:val="22"/>
          <w:szCs w:val="22"/>
          <w:vertAlign w:val="superscript"/>
          <w:lang w:val="en-GB"/>
        </w:rPr>
        <w:t>2</w:t>
      </w:r>
      <w:r w:rsidR="00156994" w:rsidRPr="001E691C">
        <w:rPr>
          <w:sz w:val="22"/>
          <w:szCs w:val="22"/>
          <w:lang w:val="en-GB"/>
        </w:rPr>
        <w:t xml:space="preserve">). </w:t>
      </w:r>
      <w:r w:rsidR="00D02EAD">
        <w:rPr>
          <w:sz w:val="22"/>
          <w:szCs w:val="22"/>
          <w:lang w:val="en-GB"/>
        </w:rPr>
        <w:t xml:space="preserve">The construction has already begun and it is </w:t>
      </w:r>
      <w:r w:rsidR="0028618E">
        <w:rPr>
          <w:sz w:val="22"/>
          <w:szCs w:val="22"/>
          <w:lang w:val="en-GB"/>
        </w:rPr>
        <w:t xml:space="preserve">scheduled </w:t>
      </w:r>
      <w:r w:rsidR="00D02EAD">
        <w:rPr>
          <w:sz w:val="22"/>
          <w:szCs w:val="22"/>
          <w:lang w:val="en-GB"/>
        </w:rPr>
        <w:t>for</w:t>
      </w:r>
      <w:r w:rsidR="002324F2">
        <w:rPr>
          <w:sz w:val="22"/>
          <w:szCs w:val="22"/>
          <w:lang w:val="en-GB"/>
        </w:rPr>
        <w:t> </w:t>
      </w:r>
      <w:r w:rsidR="00D02EAD">
        <w:rPr>
          <w:sz w:val="22"/>
          <w:szCs w:val="22"/>
          <w:lang w:val="en-GB"/>
        </w:rPr>
        <w:t>completion in the 1</w:t>
      </w:r>
      <w:r w:rsidR="00D02EAD" w:rsidRPr="00D02EAD">
        <w:rPr>
          <w:sz w:val="22"/>
          <w:szCs w:val="22"/>
          <w:vertAlign w:val="superscript"/>
          <w:lang w:val="en-GB"/>
        </w:rPr>
        <w:t>st</w:t>
      </w:r>
      <w:r w:rsidR="00D02EAD">
        <w:rPr>
          <w:sz w:val="22"/>
          <w:szCs w:val="22"/>
          <w:lang w:val="en-GB"/>
        </w:rPr>
        <w:t xml:space="preserve"> half of </w:t>
      </w:r>
      <w:r w:rsidR="00156994" w:rsidRPr="001E691C">
        <w:rPr>
          <w:sz w:val="22"/>
          <w:szCs w:val="22"/>
          <w:lang w:val="en-GB"/>
        </w:rPr>
        <w:t xml:space="preserve">2021. </w:t>
      </w:r>
      <w:r w:rsidR="0028618E">
        <w:rPr>
          <w:sz w:val="22"/>
          <w:szCs w:val="22"/>
          <w:lang w:val="en-GB"/>
        </w:rPr>
        <w:t xml:space="preserve">CA Immo will be investing a total of around € </w:t>
      </w:r>
      <w:r w:rsidR="00DC6AC3">
        <w:rPr>
          <w:sz w:val="22"/>
          <w:szCs w:val="22"/>
          <w:lang w:val="en-GB"/>
        </w:rPr>
        <w:t xml:space="preserve">66 </w:t>
      </w:r>
      <w:r w:rsidR="0028618E">
        <w:rPr>
          <w:sz w:val="22"/>
          <w:szCs w:val="22"/>
          <w:lang w:val="en-GB"/>
        </w:rPr>
        <w:t>m.</w:t>
      </w:r>
    </w:p>
    <w:p w14:paraId="321E15EF" w14:textId="77777777" w:rsidR="0028618E" w:rsidRDefault="0028618E" w:rsidP="00FA5305">
      <w:pPr>
        <w:pStyle w:val="Odstavecseseznamem"/>
        <w:tabs>
          <w:tab w:val="left" w:pos="1065"/>
        </w:tabs>
        <w:ind w:left="0"/>
        <w:jc w:val="both"/>
        <w:rPr>
          <w:sz w:val="22"/>
          <w:szCs w:val="22"/>
          <w:lang w:val="en-GB"/>
        </w:rPr>
      </w:pPr>
    </w:p>
    <w:p w14:paraId="473C3722" w14:textId="76A3034F" w:rsidR="00EC77A5" w:rsidRDefault="00DB6937" w:rsidP="00FA5305">
      <w:pPr>
        <w:pStyle w:val="Odstavecseseznamem"/>
        <w:tabs>
          <w:tab w:val="left" w:pos="1065"/>
        </w:tabs>
        <w:ind w:left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As a leading investor, asset manager and developer of high-quality office buildings in Central Europe, CA Immo will be constructing both buildings due to highest sustainability standards; LEED platinum certificates </w:t>
      </w:r>
      <w:r w:rsidR="00BB2F29">
        <w:rPr>
          <w:sz w:val="22"/>
          <w:szCs w:val="22"/>
          <w:lang w:val="en-GB"/>
        </w:rPr>
        <w:t xml:space="preserve">are planned </w:t>
      </w:r>
      <w:r>
        <w:rPr>
          <w:sz w:val="22"/>
          <w:szCs w:val="22"/>
          <w:lang w:val="en-GB"/>
        </w:rPr>
        <w:t>f</w:t>
      </w:r>
      <w:r w:rsidR="00BB2F29">
        <w:rPr>
          <w:sz w:val="22"/>
          <w:szCs w:val="22"/>
          <w:lang w:val="en-GB"/>
        </w:rPr>
        <w:t xml:space="preserve">or both buildings. </w:t>
      </w:r>
    </w:p>
    <w:p w14:paraId="66C2DB65" w14:textId="77777777" w:rsidR="00602DEC" w:rsidRDefault="00602DEC" w:rsidP="00FA5305">
      <w:pPr>
        <w:pStyle w:val="Odstavecseseznamem"/>
        <w:tabs>
          <w:tab w:val="left" w:pos="1065"/>
        </w:tabs>
        <w:ind w:left="0"/>
        <w:jc w:val="both"/>
        <w:rPr>
          <w:sz w:val="22"/>
          <w:szCs w:val="22"/>
          <w:lang w:val="en-GB"/>
        </w:rPr>
      </w:pPr>
    </w:p>
    <w:p w14:paraId="6C1BEDDD" w14:textId="5C679F9C" w:rsidR="00156994" w:rsidRPr="001E691C" w:rsidRDefault="00797BA7" w:rsidP="00FA5305">
      <w:pPr>
        <w:pStyle w:val="Odstavecseseznamem"/>
        <w:tabs>
          <w:tab w:val="left" w:pos="1065"/>
        </w:tabs>
        <w:ind w:left="0"/>
        <w:jc w:val="both"/>
        <w:rPr>
          <w:sz w:val="22"/>
          <w:szCs w:val="22"/>
          <w:lang w:val="en-GB"/>
        </w:rPr>
      </w:pPr>
      <w:r w:rsidRPr="00602DEC">
        <w:rPr>
          <w:i/>
          <w:sz w:val="22"/>
          <w:szCs w:val="22"/>
          <w:lang w:val="en-GB"/>
        </w:rPr>
        <w:t>“</w:t>
      </w:r>
      <w:r w:rsidR="00EB7C70" w:rsidRPr="00602DEC">
        <w:rPr>
          <w:i/>
          <w:sz w:val="22"/>
          <w:szCs w:val="22"/>
          <w:lang w:val="en-GB"/>
        </w:rPr>
        <w:t xml:space="preserve">Our goal is to develop buildings that will offer the occupants </w:t>
      </w:r>
      <w:r w:rsidRPr="00602DEC">
        <w:rPr>
          <w:i/>
          <w:sz w:val="22"/>
          <w:szCs w:val="22"/>
          <w:lang w:val="en-GB"/>
        </w:rPr>
        <w:t>very</w:t>
      </w:r>
      <w:r w:rsidR="00EB7C70" w:rsidRPr="00602DEC">
        <w:rPr>
          <w:i/>
          <w:sz w:val="22"/>
          <w:szCs w:val="22"/>
          <w:lang w:val="en-GB"/>
        </w:rPr>
        <w:t xml:space="preserve"> attractive and healthy working environment and will provide true </w:t>
      </w:r>
      <w:r w:rsidRPr="00602DEC">
        <w:rPr>
          <w:i/>
          <w:sz w:val="22"/>
          <w:szCs w:val="22"/>
          <w:lang w:val="en-GB"/>
        </w:rPr>
        <w:t xml:space="preserve">competitive </w:t>
      </w:r>
      <w:r w:rsidR="00EB7C70" w:rsidRPr="00602DEC">
        <w:rPr>
          <w:i/>
          <w:sz w:val="22"/>
          <w:szCs w:val="22"/>
          <w:lang w:val="en-GB"/>
        </w:rPr>
        <w:t xml:space="preserve">advantage to </w:t>
      </w:r>
      <w:r w:rsidRPr="00602DEC">
        <w:rPr>
          <w:i/>
          <w:sz w:val="22"/>
          <w:szCs w:val="22"/>
          <w:lang w:val="en-GB"/>
        </w:rPr>
        <w:t>the tenants</w:t>
      </w:r>
      <w:r w:rsidR="00EB7C70" w:rsidRPr="00602DEC">
        <w:rPr>
          <w:i/>
          <w:sz w:val="22"/>
          <w:szCs w:val="22"/>
          <w:lang w:val="en-GB"/>
        </w:rPr>
        <w:t xml:space="preserve"> in their efforts to attract talents on the tight labour market. </w:t>
      </w:r>
      <w:r w:rsidRPr="00602DEC">
        <w:rPr>
          <w:i/>
          <w:sz w:val="22"/>
          <w:szCs w:val="22"/>
          <w:lang w:val="en-GB"/>
        </w:rPr>
        <w:t xml:space="preserve">River City Prague is already a project well known for its </w:t>
      </w:r>
      <w:r w:rsidR="00EC77A5" w:rsidRPr="00602DEC">
        <w:rPr>
          <w:i/>
          <w:sz w:val="22"/>
          <w:szCs w:val="22"/>
          <w:lang w:val="en-GB"/>
        </w:rPr>
        <w:t>exceptional</w:t>
      </w:r>
      <w:r w:rsidRPr="00602DEC">
        <w:rPr>
          <w:i/>
          <w:sz w:val="22"/>
          <w:szCs w:val="22"/>
          <w:lang w:val="en-GB"/>
        </w:rPr>
        <w:t xml:space="preserve"> architectural qualities. </w:t>
      </w:r>
      <w:r w:rsidRPr="00602DEC">
        <w:rPr>
          <w:i/>
          <w:sz w:val="22"/>
          <w:lang w:val="en-GB"/>
        </w:rPr>
        <w:t>Mississippi House and Missouri Park</w:t>
      </w:r>
      <w:r w:rsidRPr="00602DEC">
        <w:rPr>
          <w:i/>
          <w:sz w:val="22"/>
          <w:szCs w:val="22"/>
          <w:lang w:val="en-GB"/>
        </w:rPr>
        <w:t xml:space="preserve"> </w:t>
      </w:r>
      <w:r w:rsidR="00EC77A5" w:rsidRPr="00602DEC">
        <w:rPr>
          <w:i/>
          <w:sz w:val="22"/>
          <w:szCs w:val="22"/>
          <w:lang w:val="en-GB"/>
        </w:rPr>
        <w:t>maintain and in many aspects</w:t>
      </w:r>
      <w:r w:rsidRPr="00602DEC">
        <w:rPr>
          <w:i/>
          <w:sz w:val="22"/>
          <w:szCs w:val="22"/>
          <w:lang w:val="en-GB"/>
        </w:rPr>
        <w:t xml:space="preserve"> </w:t>
      </w:r>
      <w:r w:rsidR="00EC77A5" w:rsidRPr="00602DEC">
        <w:rPr>
          <w:i/>
          <w:sz w:val="22"/>
          <w:szCs w:val="22"/>
          <w:lang w:val="en-GB"/>
        </w:rPr>
        <w:t xml:space="preserve">further enhance the standards of </w:t>
      </w:r>
      <w:r w:rsidRPr="00602DEC">
        <w:rPr>
          <w:i/>
          <w:sz w:val="22"/>
          <w:szCs w:val="22"/>
          <w:lang w:val="en-GB"/>
        </w:rPr>
        <w:t xml:space="preserve">Danube House, Nile House and Amazon Court and </w:t>
      </w:r>
      <w:r w:rsidR="00EC77A5" w:rsidRPr="00602DEC">
        <w:rPr>
          <w:i/>
          <w:sz w:val="22"/>
          <w:szCs w:val="22"/>
          <w:lang w:val="en-GB"/>
        </w:rPr>
        <w:t>introduce the state-of-the-art</w:t>
      </w:r>
      <w:r w:rsidRPr="00602DEC">
        <w:rPr>
          <w:i/>
          <w:sz w:val="22"/>
          <w:szCs w:val="22"/>
          <w:lang w:val="en-GB"/>
        </w:rPr>
        <w:t xml:space="preserve"> technologies and landscaping features. I am especially looking forward </w:t>
      </w:r>
      <w:r w:rsidR="00EC77A5" w:rsidRPr="00602DEC">
        <w:rPr>
          <w:i/>
          <w:sz w:val="22"/>
          <w:szCs w:val="22"/>
          <w:lang w:val="en-GB"/>
        </w:rPr>
        <w:t xml:space="preserve">to the transparent high performance façade and to </w:t>
      </w:r>
      <w:r w:rsidRPr="00602DEC">
        <w:rPr>
          <w:i/>
          <w:sz w:val="22"/>
          <w:szCs w:val="22"/>
          <w:lang w:val="en-GB"/>
        </w:rPr>
        <w:t>the views from the terraces facing the river and surrounding greenery</w:t>
      </w:r>
      <w:r w:rsidR="00EC77A5" w:rsidRPr="00602DEC">
        <w:rPr>
          <w:i/>
          <w:sz w:val="22"/>
          <w:szCs w:val="22"/>
          <w:lang w:val="en-GB"/>
        </w:rPr>
        <w:t>,</w:t>
      </w:r>
      <w:r w:rsidRPr="00602DEC">
        <w:rPr>
          <w:i/>
          <w:sz w:val="22"/>
          <w:szCs w:val="22"/>
          <w:lang w:val="en-GB"/>
        </w:rPr>
        <w:t>”</w:t>
      </w:r>
      <w:r w:rsidR="00EC77A5">
        <w:rPr>
          <w:sz w:val="22"/>
          <w:szCs w:val="22"/>
          <w:lang w:val="en-GB"/>
        </w:rPr>
        <w:t xml:space="preserve"> stated </w:t>
      </w:r>
      <w:r w:rsidR="00EC77A5" w:rsidRPr="00602DEC">
        <w:rPr>
          <w:b/>
          <w:sz w:val="22"/>
          <w:szCs w:val="22"/>
          <w:lang w:val="en-GB"/>
        </w:rPr>
        <w:t>Václav Jonáš, the Director of CA Immo in the Czech Republic</w:t>
      </w:r>
      <w:r w:rsidR="00602DEC">
        <w:rPr>
          <w:b/>
          <w:sz w:val="22"/>
          <w:szCs w:val="22"/>
          <w:lang w:val="en-GB"/>
        </w:rPr>
        <w:t>.</w:t>
      </w:r>
      <w:r w:rsidR="00EC77A5" w:rsidRPr="00EC77A5" w:rsidDel="00EC77A5">
        <w:rPr>
          <w:sz w:val="22"/>
          <w:szCs w:val="22"/>
          <w:lang w:val="en-GB"/>
        </w:rPr>
        <w:t xml:space="preserve"> </w:t>
      </w:r>
    </w:p>
    <w:p w14:paraId="22E7AE71" w14:textId="09535D5B" w:rsidR="00C46BA2" w:rsidRPr="00DC6AC3" w:rsidRDefault="00EC77A5" w:rsidP="00831462">
      <w:pPr>
        <w:jc w:val="both"/>
        <w:rPr>
          <w:rFonts w:cs="Times New Roman"/>
          <w:lang w:val="en-GB"/>
        </w:rPr>
      </w:pPr>
      <w:r>
        <w:rPr>
          <w:rFonts w:cs="Times New Roman"/>
          <w:lang w:val="en-GB"/>
        </w:rPr>
        <w:lastRenderedPageBreak/>
        <w:t>CA Immo</w:t>
      </w:r>
      <w:r w:rsidR="00212B3A" w:rsidRPr="00DC6AC3">
        <w:rPr>
          <w:rFonts w:cs="Times New Roman"/>
          <w:lang w:val="en-GB"/>
        </w:rPr>
        <w:t xml:space="preserve"> decided to realise the project in the form of construction management</w:t>
      </w:r>
      <w:r>
        <w:rPr>
          <w:rFonts w:cs="Times New Roman"/>
          <w:lang w:val="en-GB"/>
        </w:rPr>
        <w:t xml:space="preserve"> in cooperation with</w:t>
      </w:r>
      <w:r w:rsidR="00602DEC">
        <w:rPr>
          <w:rFonts w:cs="Times New Roman"/>
          <w:lang w:val="en-GB"/>
        </w:rPr>
        <w:t> </w:t>
      </w:r>
      <w:r>
        <w:rPr>
          <w:rFonts w:cs="Times New Roman"/>
          <w:lang w:val="en-GB"/>
        </w:rPr>
        <w:t xml:space="preserve">external project management company </w:t>
      </w:r>
      <w:r w:rsidR="00D63F75" w:rsidRPr="00DC6AC3">
        <w:rPr>
          <w:rFonts w:cs="Times New Roman"/>
          <w:lang w:val="en-GB"/>
        </w:rPr>
        <w:t xml:space="preserve">PM Group </w:t>
      </w:r>
      <w:r>
        <w:rPr>
          <w:rFonts w:cs="Times New Roman"/>
          <w:lang w:val="en-GB"/>
        </w:rPr>
        <w:t>T</w:t>
      </w:r>
      <w:r w:rsidR="00D63F75" w:rsidRPr="00DC6AC3">
        <w:rPr>
          <w:rFonts w:cs="Times New Roman"/>
          <w:lang w:val="en-GB"/>
        </w:rPr>
        <w:t>he first phase of</w:t>
      </w:r>
      <w:r w:rsidR="002324F2" w:rsidRPr="00DC6AC3">
        <w:rPr>
          <w:rFonts w:cs="Times New Roman"/>
          <w:lang w:val="en-GB"/>
        </w:rPr>
        <w:t> t</w:t>
      </w:r>
      <w:r w:rsidR="00D63F75" w:rsidRPr="00DC6AC3">
        <w:rPr>
          <w:rFonts w:cs="Times New Roman"/>
          <w:lang w:val="en-GB"/>
        </w:rPr>
        <w:t>he</w:t>
      </w:r>
      <w:r w:rsidR="002324F2" w:rsidRPr="00DC6AC3">
        <w:rPr>
          <w:rFonts w:cs="Times New Roman"/>
          <w:lang w:val="en-GB"/>
        </w:rPr>
        <w:t> </w:t>
      </w:r>
      <w:r w:rsidR="00D63F75" w:rsidRPr="00DC6AC3">
        <w:rPr>
          <w:rFonts w:cs="Times New Roman"/>
          <w:lang w:val="en-GB"/>
        </w:rPr>
        <w:t xml:space="preserve">excavation work, piling and infrastructure is being carried out by </w:t>
      </w:r>
      <w:r w:rsidR="00C46BA2" w:rsidRPr="00DC6AC3">
        <w:rPr>
          <w:rFonts w:cs="Times New Roman"/>
          <w:lang w:val="en-GB"/>
        </w:rPr>
        <w:t>OHL ŽS</w:t>
      </w:r>
      <w:r w:rsidR="00D63F75" w:rsidRPr="00DC6AC3">
        <w:rPr>
          <w:rFonts w:cs="Times New Roman"/>
          <w:lang w:val="en-GB"/>
        </w:rPr>
        <w:t>.</w:t>
      </w:r>
    </w:p>
    <w:p w14:paraId="2D1BD741" w14:textId="77777777" w:rsidR="00C46BA2" w:rsidRPr="001E691C" w:rsidRDefault="00C46BA2" w:rsidP="00831462">
      <w:pPr>
        <w:jc w:val="both"/>
        <w:rPr>
          <w:rFonts w:cs="Times New Roman"/>
          <w:i/>
          <w:lang w:val="en-GB"/>
        </w:rPr>
      </w:pPr>
    </w:p>
    <w:p w14:paraId="201DA6EA" w14:textId="624C4403" w:rsidR="00C51313" w:rsidRDefault="00D63F75" w:rsidP="00C51313">
      <w:pPr>
        <w:jc w:val="both"/>
        <w:rPr>
          <w:lang w:val="en-GB"/>
        </w:rPr>
      </w:pPr>
      <w:r>
        <w:rPr>
          <w:rFonts w:cs="Times New Roman"/>
          <w:lang w:val="en-GB"/>
        </w:rPr>
        <w:t xml:space="preserve">Up until now the </w:t>
      </w:r>
      <w:r w:rsidR="009D6F9D" w:rsidRPr="001E691C">
        <w:rPr>
          <w:rFonts w:cs="Times New Roman"/>
          <w:lang w:val="en-GB"/>
        </w:rPr>
        <w:t xml:space="preserve">River City Prague </w:t>
      </w:r>
      <w:r>
        <w:rPr>
          <w:rFonts w:cs="Times New Roman"/>
          <w:lang w:val="en-GB"/>
        </w:rPr>
        <w:t>office complex was comprised of three office buildings</w:t>
      </w:r>
      <w:r w:rsidR="009D6F9D" w:rsidRPr="001E691C">
        <w:rPr>
          <w:rFonts w:cs="Times New Roman"/>
          <w:lang w:val="en-GB"/>
        </w:rPr>
        <w:t xml:space="preserve">: Danube House </w:t>
      </w:r>
      <w:r w:rsidR="00BF0920" w:rsidRPr="001E691C">
        <w:rPr>
          <w:rFonts w:cs="Times New Roman"/>
          <w:lang w:val="en-GB"/>
        </w:rPr>
        <w:t>(21 </w:t>
      </w:r>
      <w:r w:rsidR="00BF0920" w:rsidRPr="001E691C">
        <w:rPr>
          <w:lang w:val="en-GB"/>
        </w:rPr>
        <w:t>000 m</w:t>
      </w:r>
      <w:r w:rsidR="00BF0920" w:rsidRPr="001E691C">
        <w:rPr>
          <w:vertAlign w:val="superscript"/>
          <w:lang w:val="en-GB"/>
        </w:rPr>
        <w:t>2</w:t>
      </w:r>
      <w:r w:rsidR="009D6F9D" w:rsidRPr="001E691C">
        <w:rPr>
          <w:lang w:val="en-GB"/>
        </w:rPr>
        <w:t>)</w:t>
      </w:r>
      <w:r w:rsidR="009D6F9D" w:rsidRPr="001E691C">
        <w:rPr>
          <w:rFonts w:cs="Times New Roman"/>
          <w:lang w:val="en-GB"/>
        </w:rPr>
        <w:t>, Amazon Court (</w:t>
      </w:r>
      <w:r w:rsidR="00BF0920" w:rsidRPr="001E691C">
        <w:rPr>
          <w:lang w:val="en-GB"/>
        </w:rPr>
        <w:t>22</w:t>
      </w:r>
      <w:r w:rsidR="009D6F9D" w:rsidRPr="001E691C">
        <w:rPr>
          <w:lang w:val="en-GB"/>
        </w:rPr>
        <w:t xml:space="preserve"> 000 m</w:t>
      </w:r>
      <w:r w:rsidR="009D6F9D" w:rsidRPr="001E691C">
        <w:rPr>
          <w:vertAlign w:val="superscript"/>
          <w:lang w:val="en-GB"/>
        </w:rPr>
        <w:t>2</w:t>
      </w:r>
      <w:r w:rsidR="009D6F9D" w:rsidRPr="001E691C">
        <w:rPr>
          <w:lang w:val="en-GB"/>
        </w:rPr>
        <w:t xml:space="preserve">) </w:t>
      </w:r>
      <w:r w:rsidR="009D6F9D" w:rsidRPr="001E691C">
        <w:rPr>
          <w:rFonts w:cs="Times New Roman"/>
          <w:lang w:val="en-GB"/>
        </w:rPr>
        <w:t>a</w:t>
      </w:r>
      <w:r>
        <w:rPr>
          <w:rFonts w:cs="Times New Roman"/>
          <w:lang w:val="en-GB"/>
        </w:rPr>
        <w:t>nd</w:t>
      </w:r>
      <w:r w:rsidR="009D6F9D" w:rsidRPr="001E691C">
        <w:rPr>
          <w:rFonts w:cs="Times New Roman"/>
          <w:lang w:val="en-GB"/>
        </w:rPr>
        <w:t xml:space="preserve"> Nile House (</w:t>
      </w:r>
      <w:r w:rsidR="00A803DC" w:rsidRPr="001E691C">
        <w:rPr>
          <w:rFonts w:cs="Times New Roman"/>
          <w:lang w:val="en-GB"/>
        </w:rPr>
        <w:t>19</w:t>
      </w:r>
      <w:r w:rsidR="009D6F9D" w:rsidRPr="001E691C">
        <w:rPr>
          <w:lang w:val="en-GB"/>
        </w:rPr>
        <w:t xml:space="preserve"> 000 m</w:t>
      </w:r>
      <w:r w:rsidR="009D6F9D" w:rsidRPr="001E691C">
        <w:rPr>
          <w:vertAlign w:val="superscript"/>
          <w:lang w:val="en-GB"/>
        </w:rPr>
        <w:t>2</w:t>
      </w:r>
      <w:r w:rsidR="009D6F9D" w:rsidRPr="001E691C">
        <w:rPr>
          <w:lang w:val="en-GB"/>
        </w:rPr>
        <w:t>)</w:t>
      </w:r>
      <w:r w:rsidR="004259C5" w:rsidRPr="001E691C">
        <w:rPr>
          <w:lang w:val="en-GB"/>
        </w:rPr>
        <w:t xml:space="preserve">. </w:t>
      </w:r>
      <w:r>
        <w:rPr>
          <w:lang w:val="en-GB"/>
        </w:rPr>
        <w:t xml:space="preserve">The </w:t>
      </w:r>
      <w:r w:rsidR="00B650AC" w:rsidRPr="001E691C">
        <w:rPr>
          <w:lang w:val="en-GB"/>
        </w:rPr>
        <w:t>Danube House a</w:t>
      </w:r>
      <w:r>
        <w:rPr>
          <w:lang w:val="en-GB"/>
        </w:rPr>
        <w:t>nd</w:t>
      </w:r>
      <w:r w:rsidR="003B1C5F" w:rsidRPr="001E691C">
        <w:rPr>
          <w:lang w:val="en-GB"/>
        </w:rPr>
        <w:t> </w:t>
      </w:r>
      <w:r w:rsidR="00B650AC" w:rsidRPr="001E691C">
        <w:rPr>
          <w:lang w:val="en-GB"/>
        </w:rPr>
        <w:t>Nile House</w:t>
      </w:r>
      <w:r w:rsidR="004259C5" w:rsidRPr="001E691C">
        <w:rPr>
          <w:lang w:val="en-GB"/>
        </w:rPr>
        <w:t xml:space="preserve"> </w:t>
      </w:r>
      <w:r>
        <w:rPr>
          <w:lang w:val="en-GB"/>
        </w:rPr>
        <w:t xml:space="preserve">buildings have LEED certification on the highest level of </w:t>
      </w:r>
      <w:r w:rsidR="009D6F9D" w:rsidRPr="001E691C">
        <w:rPr>
          <w:lang w:val="en-GB"/>
        </w:rPr>
        <w:t>Platinum</w:t>
      </w:r>
      <w:r w:rsidR="00B650AC" w:rsidRPr="001E691C">
        <w:rPr>
          <w:lang w:val="en-GB"/>
        </w:rPr>
        <w:t xml:space="preserve">, </w:t>
      </w:r>
      <w:r>
        <w:rPr>
          <w:lang w:val="en-GB"/>
        </w:rPr>
        <w:t>while the</w:t>
      </w:r>
      <w:r w:rsidR="002324F2">
        <w:rPr>
          <w:lang w:val="en-GB"/>
        </w:rPr>
        <w:t> </w:t>
      </w:r>
      <w:r w:rsidR="00B650AC" w:rsidRPr="001E691C">
        <w:rPr>
          <w:lang w:val="en-GB"/>
        </w:rPr>
        <w:t xml:space="preserve">Amazon Court </w:t>
      </w:r>
      <w:r>
        <w:rPr>
          <w:lang w:val="en-GB"/>
        </w:rPr>
        <w:t xml:space="preserve">building can boast a </w:t>
      </w:r>
      <w:r w:rsidR="00B650AC" w:rsidRPr="001E691C">
        <w:rPr>
          <w:lang w:val="en-GB"/>
        </w:rPr>
        <w:t>DGNB Platinum</w:t>
      </w:r>
      <w:r>
        <w:rPr>
          <w:lang w:val="en-GB"/>
        </w:rPr>
        <w:t xml:space="preserve"> certificate</w:t>
      </w:r>
      <w:r w:rsidR="009D6F9D" w:rsidRPr="001E691C">
        <w:rPr>
          <w:lang w:val="en-GB"/>
        </w:rPr>
        <w:t xml:space="preserve">. </w:t>
      </w:r>
    </w:p>
    <w:p w14:paraId="69565F3B" w14:textId="77777777" w:rsidR="00DC6AC3" w:rsidRDefault="00DC6AC3" w:rsidP="00C51313">
      <w:pPr>
        <w:jc w:val="both"/>
        <w:rPr>
          <w:b/>
          <w:bCs/>
          <w:lang w:val="en-US"/>
        </w:rPr>
      </w:pPr>
    </w:p>
    <w:p w14:paraId="5C0CE424" w14:textId="383E4796" w:rsidR="00DC6AC3" w:rsidRDefault="00DC6AC3" w:rsidP="00C51313">
      <w:pPr>
        <w:jc w:val="both"/>
        <w:rPr>
          <w:lang w:val="en-GB"/>
        </w:rPr>
      </w:pPr>
      <w:r>
        <w:rPr>
          <w:b/>
          <w:bCs/>
          <w:lang w:val="en-US"/>
        </w:rPr>
        <w:t>Mississippi and Missouri</w:t>
      </w:r>
      <w:r>
        <w:rPr>
          <w:bCs/>
          <w:lang w:val="en-US"/>
        </w:rPr>
        <w:t xml:space="preserve"> will each have eight floors and two underground parking levels (a total of</w:t>
      </w:r>
      <w:r w:rsidR="00602DEC">
        <w:rPr>
          <w:bCs/>
          <w:lang w:val="en-US"/>
        </w:rPr>
        <w:t> </w:t>
      </w:r>
      <w:r>
        <w:rPr>
          <w:bCs/>
          <w:lang w:val="en-US"/>
        </w:rPr>
        <w:t>230 parking spaces). Bicycle parking spaces and showers are also planned. Among other things, the</w:t>
      </w:r>
      <w:r w:rsidR="00602DEC">
        <w:rPr>
          <w:bCs/>
          <w:lang w:val="en-US"/>
        </w:rPr>
        <w:t> </w:t>
      </w:r>
      <w:r>
        <w:rPr>
          <w:bCs/>
          <w:lang w:val="en-US"/>
        </w:rPr>
        <w:t>architectural concept includes landscaped terrace loggias, light-flooded, flexibly usable office space and representative entrance areas. The high energy efficiency of the buildings is ensured inter alia by</w:t>
      </w:r>
      <w:r w:rsidR="00602DEC">
        <w:rPr>
          <w:bCs/>
          <w:lang w:val="en-US"/>
        </w:rPr>
        <w:t> </w:t>
      </w:r>
      <w:r>
        <w:rPr>
          <w:bCs/>
          <w:lang w:val="en-US"/>
        </w:rPr>
        <w:t xml:space="preserve">intelligent lighting </w:t>
      </w:r>
      <w:r w:rsidR="00F36544">
        <w:rPr>
          <w:bCs/>
          <w:lang w:val="en-US"/>
        </w:rPr>
        <w:t xml:space="preserve">with </w:t>
      </w:r>
      <w:r w:rsidR="0058680E">
        <w:rPr>
          <w:bCs/>
          <w:lang w:val="en-US"/>
        </w:rPr>
        <w:t xml:space="preserve">dynamic control of </w:t>
      </w:r>
      <w:r w:rsidR="00F36544">
        <w:rPr>
          <w:bCs/>
          <w:lang w:val="en-US"/>
        </w:rPr>
        <w:t xml:space="preserve">color </w:t>
      </w:r>
      <w:r>
        <w:rPr>
          <w:bCs/>
          <w:lang w:val="en-US"/>
        </w:rPr>
        <w:t xml:space="preserve">temperature </w:t>
      </w:r>
      <w:r w:rsidR="0058680E">
        <w:rPr>
          <w:bCs/>
          <w:lang w:val="en-US"/>
        </w:rPr>
        <w:t>and light intensity</w:t>
      </w:r>
      <w:r>
        <w:rPr>
          <w:bCs/>
          <w:lang w:val="en-US"/>
        </w:rPr>
        <w:t>, CO2 monitoring, waste recycling, rainwater harvesting and heat pumps. The quality of the location is also exceptional: the direct location on the Vltava River with a view of Prague Castle, surrounded by green spaces and</w:t>
      </w:r>
      <w:r w:rsidR="00602DEC">
        <w:rPr>
          <w:bCs/>
          <w:lang w:val="en-US"/>
        </w:rPr>
        <w:t> </w:t>
      </w:r>
      <w:r>
        <w:rPr>
          <w:bCs/>
          <w:lang w:val="en-US"/>
        </w:rPr>
        <w:t>a</w:t>
      </w:r>
      <w:r w:rsidR="00602DEC">
        <w:rPr>
          <w:bCs/>
          <w:lang w:val="en-US"/>
        </w:rPr>
        <w:t> </w:t>
      </w:r>
      <w:r>
        <w:rPr>
          <w:bCs/>
          <w:lang w:val="en-US"/>
        </w:rPr>
        <w:t>quiet pedestrian zone, make the location unique. Restaurants and cafés as well as a good connection to the bicycle network (bicycle and footpath on the river bank) further increa</w:t>
      </w:r>
      <w:r w:rsidR="00602DEC">
        <w:rPr>
          <w:bCs/>
          <w:lang w:val="en-US"/>
        </w:rPr>
        <w:t xml:space="preserve">se the attractiveness. The </w:t>
      </w:r>
      <w:proofErr w:type="spellStart"/>
      <w:r w:rsidR="00602DEC">
        <w:rPr>
          <w:bCs/>
          <w:lang w:val="en-US"/>
        </w:rPr>
        <w:t>Karlí</w:t>
      </w:r>
      <w:r>
        <w:rPr>
          <w:bCs/>
          <w:lang w:val="en-US"/>
        </w:rPr>
        <w:t>n</w:t>
      </w:r>
      <w:proofErr w:type="spellEnd"/>
      <w:r>
        <w:rPr>
          <w:bCs/>
          <w:lang w:val="en-US"/>
        </w:rPr>
        <w:t xml:space="preserve"> district of Prague is a dynamically growing, established business district with very good infrastructure and connectivity.</w:t>
      </w:r>
      <w:r w:rsidRPr="00DC6AC3">
        <w:rPr>
          <w:lang w:val="en-GB"/>
        </w:rPr>
        <w:t xml:space="preserve"> </w:t>
      </w:r>
      <w:r>
        <w:rPr>
          <w:lang w:val="en-GB"/>
        </w:rPr>
        <w:t>For further information, please visit:</w:t>
      </w:r>
    </w:p>
    <w:p w14:paraId="3E78457F" w14:textId="77777777" w:rsidR="00602DEC" w:rsidRDefault="00602DEC" w:rsidP="00C51313">
      <w:pPr>
        <w:jc w:val="both"/>
        <w:rPr>
          <w:lang w:val="en-GB"/>
        </w:rPr>
      </w:pPr>
    </w:p>
    <w:p w14:paraId="270EE245" w14:textId="77777777" w:rsidR="00602DEC" w:rsidRDefault="00602DEC" w:rsidP="00C51313">
      <w:pPr>
        <w:jc w:val="both"/>
        <w:rPr>
          <w:lang w:val="en-GB"/>
        </w:rPr>
      </w:pPr>
    </w:p>
    <w:p w14:paraId="0C159ACB" w14:textId="759FB276" w:rsidR="007516E9" w:rsidRPr="00DC6AC3" w:rsidRDefault="00155FBE" w:rsidP="007516E9">
      <w:pPr>
        <w:jc w:val="center"/>
        <w:rPr>
          <w:lang w:val="en-GB"/>
        </w:rPr>
      </w:pPr>
      <w:hyperlink r:id="rId8" w:history="1">
        <w:r w:rsidR="007516E9" w:rsidRPr="00DC6AC3">
          <w:rPr>
            <w:rStyle w:val="Hypertextovodkaz"/>
            <w:lang w:val="en-GB"/>
          </w:rPr>
          <w:t>www.mississippihouse.cz</w:t>
        </w:r>
      </w:hyperlink>
    </w:p>
    <w:p w14:paraId="33E018A4" w14:textId="0A8E3CC0" w:rsidR="007516E9" w:rsidRPr="00DC6AC3" w:rsidRDefault="00155FBE" w:rsidP="007516E9">
      <w:pPr>
        <w:jc w:val="center"/>
        <w:rPr>
          <w:lang w:val="en-GB"/>
        </w:rPr>
      </w:pPr>
      <w:hyperlink r:id="rId9" w:history="1">
        <w:r w:rsidR="007516E9" w:rsidRPr="00DC6AC3">
          <w:rPr>
            <w:rStyle w:val="Hypertextovodkaz"/>
            <w:lang w:val="en-GB"/>
          </w:rPr>
          <w:t>www.missouripark.cz</w:t>
        </w:r>
      </w:hyperlink>
    </w:p>
    <w:p w14:paraId="371E1C94" w14:textId="77777777" w:rsidR="007516E9" w:rsidRPr="00DC6AC3" w:rsidRDefault="007516E9" w:rsidP="007516E9">
      <w:pPr>
        <w:rPr>
          <w:rFonts w:ascii="Arial" w:hAnsi="Arial" w:cs="Arial"/>
          <w:lang w:val="en-GB"/>
        </w:rPr>
      </w:pPr>
    </w:p>
    <w:p w14:paraId="193B1ACE" w14:textId="77777777" w:rsidR="007516E9" w:rsidRPr="003B1C5F" w:rsidRDefault="007516E9" w:rsidP="007516E9">
      <w:pPr>
        <w:jc w:val="both"/>
        <w:rPr>
          <w:rFonts w:ascii="Arial" w:hAnsi="Arial" w:cs="Arial"/>
          <w:lang w:val="cs-CZ"/>
        </w:rPr>
      </w:pPr>
    </w:p>
    <w:p w14:paraId="0B801DCA" w14:textId="010B2F56" w:rsidR="007516E9" w:rsidRDefault="007516E9" w:rsidP="007516E9">
      <w:pPr>
        <w:jc w:val="both"/>
        <w:rPr>
          <w:rFonts w:cs="Times New Roman"/>
          <w:b/>
          <w:i/>
          <w:lang w:val="en-GB"/>
        </w:rPr>
      </w:pPr>
      <w:r>
        <w:rPr>
          <w:rFonts w:cs="Times New Roman"/>
          <w:b/>
          <w:i/>
          <w:lang w:val="en-GB"/>
        </w:rPr>
        <w:t xml:space="preserve">CA </w:t>
      </w:r>
      <w:proofErr w:type="spellStart"/>
      <w:r>
        <w:rPr>
          <w:rFonts w:cs="Times New Roman"/>
          <w:b/>
          <w:i/>
          <w:lang w:val="en-GB"/>
        </w:rPr>
        <w:t>Immo</w:t>
      </w:r>
      <w:proofErr w:type="spellEnd"/>
      <w:r>
        <w:rPr>
          <w:rFonts w:cs="Times New Roman"/>
          <w:b/>
          <w:i/>
          <w:lang w:val="en-GB"/>
        </w:rPr>
        <w:t xml:space="preserve"> Czech Republic</w:t>
      </w:r>
    </w:p>
    <w:p w14:paraId="4D0396C3" w14:textId="22DA22F3" w:rsidR="007516E9" w:rsidRDefault="007516E9" w:rsidP="007516E9">
      <w:pPr>
        <w:tabs>
          <w:tab w:val="left" w:pos="9356"/>
        </w:tabs>
        <w:spacing w:line="240" w:lineRule="auto"/>
        <w:ind w:right="6"/>
        <w:jc w:val="both"/>
        <w:rPr>
          <w:i/>
          <w:lang w:val="en-GB"/>
        </w:rPr>
      </w:pPr>
      <w:r>
        <w:rPr>
          <w:rFonts w:cs="Times New Roman"/>
          <w:i/>
          <w:lang w:val="en-US"/>
        </w:rPr>
        <w:t xml:space="preserve">The Czech asset portfolio </w:t>
      </w:r>
      <w:r w:rsidR="00BB2F29">
        <w:rPr>
          <w:rFonts w:cs="Times New Roman"/>
          <w:i/>
          <w:lang w:val="en-US"/>
        </w:rPr>
        <w:t xml:space="preserve">of CA Immo </w:t>
      </w:r>
      <w:r>
        <w:rPr>
          <w:rFonts w:cs="Times New Roman"/>
          <w:i/>
          <w:lang w:val="en-US"/>
        </w:rPr>
        <w:t>consists of five office buildings in Prague,</w:t>
      </w:r>
      <w:r>
        <w:rPr>
          <w:i/>
          <w:lang w:val="en-US"/>
        </w:rPr>
        <w:t xml:space="preserve"> including the River City Prague properties Danube House, Amazon Court and Nile House, </w:t>
      </w:r>
      <w:proofErr w:type="spellStart"/>
      <w:r>
        <w:rPr>
          <w:i/>
          <w:lang w:val="en-US"/>
        </w:rPr>
        <w:t>Kavčí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Hory</w:t>
      </w:r>
      <w:proofErr w:type="spellEnd"/>
      <w:r>
        <w:rPr>
          <w:i/>
          <w:lang w:val="en-US"/>
        </w:rPr>
        <w:t xml:space="preserve"> Office Park as well as</w:t>
      </w:r>
      <w:r w:rsidR="002324F2">
        <w:rPr>
          <w:i/>
          <w:lang w:val="en-US"/>
        </w:rPr>
        <w:t> </w:t>
      </w:r>
      <w:r>
        <w:rPr>
          <w:i/>
          <w:lang w:val="en-US"/>
        </w:rPr>
        <w:t>the</w:t>
      </w:r>
      <w:r w:rsidR="002324F2">
        <w:rPr>
          <w:i/>
          <w:lang w:val="en-US"/>
        </w:rPr>
        <w:t> </w:t>
      </w:r>
      <w:r>
        <w:rPr>
          <w:i/>
          <w:lang w:val="en-US"/>
        </w:rPr>
        <w:t>recently acquired Visionary office building.</w:t>
      </w:r>
      <w:r>
        <w:rPr>
          <w:i/>
          <w:lang w:val="en-GB"/>
        </w:rPr>
        <w:t xml:space="preserve"> </w:t>
      </w:r>
      <w:r>
        <w:rPr>
          <w:i/>
          <w:lang w:val="en-US"/>
        </w:rPr>
        <w:t>The book value of the Czech investment portfolio is</w:t>
      </w:r>
      <w:r w:rsidR="002324F2">
        <w:rPr>
          <w:i/>
          <w:lang w:val="en-US"/>
        </w:rPr>
        <w:t> </w:t>
      </w:r>
      <w:r>
        <w:rPr>
          <w:i/>
          <w:lang w:val="en-US"/>
        </w:rPr>
        <w:t xml:space="preserve">approx. € 361 m (around </w:t>
      </w:r>
      <w:r w:rsidR="00BB2F29">
        <w:rPr>
          <w:i/>
          <w:lang w:val="en-US"/>
        </w:rPr>
        <w:t>8</w:t>
      </w:r>
      <w:r>
        <w:rPr>
          <w:i/>
          <w:lang w:val="en-US"/>
        </w:rPr>
        <w:t>% of total CA Immo portfolio by book value)</w:t>
      </w:r>
      <w:r w:rsidR="00BB2F29">
        <w:rPr>
          <w:i/>
          <w:lang w:val="en-US"/>
        </w:rPr>
        <w:t>; the properties are nearly fully let (95,3% occupancy rate as at 30 June 2019)</w:t>
      </w:r>
      <w:r>
        <w:rPr>
          <w:i/>
          <w:lang w:val="en-US"/>
        </w:rPr>
        <w:t xml:space="preserve">. </w:t>
      </w:r>
      <w:r>
        <w:rPr>
          <w:i/>
          <w:lang w:val="en-GB"/>
        </w:rPr>
        <w:t>All CA Immo office buildings in Prague have been awarded LEED or DGNB sustainability certification.</w:t>
      </w:r>
    </w:p>
    <w:p w14:paraId="1DBBA284" w14:textId="77777777" w:rsidR="007516E9" w:rsidRDefault="007516E9" w:rsidP="007516E9">
      <w:pPr>
        <w:tabs>
          <w:tab w:val="left" w:pos="9356"/>
        </w:tabs>
        <w:spacing w:line="240" w:lineRule="auto"/>
        <w:ind w:right="6"/>
        <w:jc w:val="both"/>
        <w:rPr>
          <w:i/>
          <w:lang w:val="en-GB"/>
        </w:rPr>
      </w:pPr>
    </w:p>
    <w:p w14:paraId="4256561A" w14:textId="77777777" w:rsidR="007516E9" w:rsidRDefault="007516E9" w:rsidP="007516E9">
      <w:pPr>
        <w:jc w:val="both"/>
        <w:rPr>
          <w:rFonts w:cs="Times New Roman"/>
          <w:b/>
          <w:i/>
          <w:lang w:val="en-GB"/>
        </w:rPr>
      </w:pPr>
      <w:r>
        <w:rPr>
          <w:rFonts w:cs="Times New Roman"/>
          <w:b/>
          <w:i/>
          <w:lang w:val="en-GB"/>
        </w:rPr>
        <w:t>About CA Immo</w:t>
      </w:r>
    </w:p>
    <w:p w14:paraId="05320D79" w14:textId="51CED084" w:rsidR="007516E9" w:rsidRDefault="007516E9" w:rsidP="007516E9">
      <w:pPr>
        <w:jc w:val="both"/>
        <w:rPr>
          <w:rFonts w:cs="Times New Roman"/>
          <w:i/>
          <w:lang w:val="en-GB"/>
        </w:rPr>
      </w:pPr>
      <w:r>
        <w:rPr>
          <w:rFonts w:cs="Times New Roman"/>
          <w:i/>
          <w:lang w:val="en-GB"/>
        </w:rPr>
        <w:t>CA Immo specialises in office properties in Central European capitals. The company covers the entire value chain in the field of commercial real estate: leasing, managing and developing projects based on</w:t>
      </w:r>
      <w:r w:rsidR="00602DEC">
        <w:rPr>
          <w:rFonts w:cs="Times New Roman"/>
          <w:i/>
          <w:lang w:val="en-GB"/>
        </w:rPr>
        <w:t> </w:t>
      </w:r>
      <w:r>
        <w:rPr>
          <w:rFonts w:cs="Times New Roman"/>
          <w:i/>
          <w:lang w:val="en-GB"/>
        </w:rPr>
        <w:t>a high degree of in-house construction expertise. Founded in 1987, CA Immo is listed on the ATX index of the Vienna Stock Exchange.</w:t>
      </w:r>
    </w:p>
    <w:p w14:paraId="6C3B8F41" w14:textId="77777777" w:rsidR="007516E9" w:rsidRDefault="007516E9" w:rsidP="007516E9">
      <w:pPr>
        <w:jc w:val="both"/>
        <w:rPr>
          <w:rFonts w:cs="Times New Roman"/>
          <w:lang w:val="en-GB"/>
        </w:rPr>
      </w:pPr>
    </w:p>
    <w:p w14:paraId="43F3A893" w14:textId="77777777" w:rsidR="007516E9" w:rsidRDefault="007516E9" w:rsidP="007516E9">
      <w:pPr>
        <w:spacing w:line="240" w:lineRule="auto"/>
        <w:jc w:val="both"/>
        <w:rPr>
          <w:rFonts w:cs="Times New Roman"/>
          <w:u w:val="single"/>
          <w:lang w:val="cs-CZ"/>
        </w:rPr>
      </w:pPr>
      <w:proofErr w:type="spellStart"/>
      <w:r>
        <w:rPr>
          <w:rFonts w:cs="Times New Roman"/>
          <w:u w:val="single"/>
          <w:lang w:val="cs-CZ"/>
        </w:rPr>
        <w:t>For</w:t>
      </w:r>
      <w:proofErr w:type="spellEnd"/>
      <w:r>
        <w:rPr>
          <w:rFonts w:cs="Times New Roman"/>
          <w:u w:val="single"/>
          <w:lang w:val="cs-CZ"/>
        </w:rPr>
        <w:t xml:space="preserve"> more </w:t>
      </w:r>
      <w:proofErr w:type="spellStart"/>
      <w:r>
        <w:rPr>
          <w:rFonts w:cs="Times New Roman"/>
          <w:u w:val="single"/>
          <w:lang w:val="cs-CZ"/>
        </w:rPr>
        <w:t>information</w:t>
      </w:r>
      <w:proofErr w:type="spellEnd"/>
      <w:r>
        <w:rPr>
          <w:rFonts w:cs="Times New Roman"/>
          <w:u w:val="single"/>
          <w:lang w:val="cs-CZ"/>
        </w:rPr>
        <w:t xml:space="preserve"> </w:t>
      </w:r>
      <w:proofErr w:type="spellStart"/>
      <w:r>
        <w:rPr>
          <w:rFonts w:cs="Times New Roman"/>
          <w:u w:val="single"/>
          <w:lang w:val="cs-CZ"/>
        </w:rPr>
        <w:t>please</w:t>
      </w:r>
      <w:proofErr w:type="spellEnd"/>
      <w:r>
        <w:rPr>
          <w:rFonts w:cs="Times New Roman"/>
          <w:u w:val="single"/>
          <w:lang w:val="cs-CZ"/>
        </w:rPr>
        <w:t xml:space="preserve"> </w:t>
      </w:r>
      <w:proofErr w:type="spellStart"/>
      <w:r>
        <w:rPr>
          <w:rFonts w:cs="Times New Roman"/>
          <w:u w:val="single"/>
          <w:lang w:val="cs-CZ"/>
        </w:rPr>
        <w:t>contact</w:t>
      </w:r>
      <w:proofErr w:type="spellEnd"/>
      <w:r>
        <w:rPr>
          <w:rFonts w:cs="Times New Roman"/>
          <w:u w:val="single"/>
          <w:lang w:val="cs-CZ"/>
        </w:rPr>
        <w:t>:</w:t>
      </w:r>
    </w:p>
    <w:p w14:paraId="7596E1E5" w14:textId="77777777" w:rsidR="007516E9" w:rsidRPr="00B8441D" w:rsidRDefault="007516E9" w:rsidP="007516E9">
      <w:pPr>
        <w:jc w:val="both"/>
        <w:rPr>
          <w:rFonts w:cs="Times New Roman"/>
          <w:i/>
          <w:lang w:val="cs-CZ"/>
        </w:rPr>
      </w:pPr>
    </w:p>
    <w:p w14:paraId="38650DDF" w14:textId="77777777" w:rsidR="007516E9" w:rsidRPr="00B8441D" w:rsidRDefault="007516E9" w:rsidP="007516E9">
      <w:pPr>
        <w:spacing w:line="240" w:lineRule="auto"/>
        <w:rPr>
          <w:rFonts w:cs="Times New Roman"/>
          <w:b/>
          <w:lang w:val="cs-CZ" w:eastAsia="cs-CZ"/>
        </w:rPr>
      </w:pPr>
      <w:proofErr w:type="spellStart"/>
      <w:r w:rsidRPr="00B8441D">
        <w:rPr>
          <w:rFonts w:cs="Times New Roman"/>
          <w:b/>
          <w:lang w:val="cs-CZ" w:eastAsia="cs-CZ"/>
        </w:rPr>
        <w:t>Crest</w:t>
      </w:r>
      <w:proofErr w:type="spellEnd"/>
      <w:r w:rsidRPr="00B8441D">
        <w:rPr>
          <w:rFonts w:cs="Times New Roman"/>
          <w:b/>
          <w:lang w:val="cs-CZ" w:eastAsia="cs-CZ"/>
        </w:rPr>
        <w:t xml:space="preserve"> Communications a. s.</w:t>
      </w:r>
    </w:p>
    <w:p w14:paraId="17D1EB45" w14:textId="77777777" w:rsidR="007516E9" w:rsidRPr="00B8441D" w:rsidRDefault="007516E9" w:rsidP="007516E9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>Denisa Kolaříková</w:t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  <w:t>Kamila Čadková</w:t>
      </w:r>
    </w:p>
    <w:p w14:paraId="6B3B85F0" w14:textId="77777777" w:rsidR="007516E9" w:rsidRPr="00B8441D" w:rsidRDefault="007516E9" w:rsidP="007516E9">
      <w:pPr>
        <w:spacing w:line="240" w:lineRule="auto"/>
        <w:rPr>
          <w:rFonts w:cs="Times New Roman"/>
          <w:lang w:val="cs-CZ" w:eastAsia="cs-CZ"/>
        </w:rPr>
      </w:pPr>
      <w:proofErr w:type="spellStart"/>
      <w:r w:rsidRPr="00B8441D">
        <w:rPr>
          <w:rFonts w:cs="Times New Roman"/>
          <w:lang w:val="cs-CZ" w:eastAsia="cs-CZ"/>
        </w:rPr>
        <w:t>Account</w:t>
      </w:r>
      <w:proofErr w:type="spellEnd"/>
      <w:r w:rsidRPr="00B8441D">
        <w:rPr>
          <w:rFonts w:cs="Times New Roman"/>
          <w:lang w:val="cs-CZ" w:eastAsia="cs-CZ"/>
        </w:rPr>
        <w:t xml:space="preserve"> </w:t>
      </w:r>
      <w:proofErr w:type="spellStart"/>
      <w:r w:rsidRPr="00B8441D">
        <w:rPr>
          <w:rFonts w:cs="Times New Roman"/>
          <w:lang w:val="cs-CZ" w:eastAsia="cs-CZ"/>
        </w:rPr>
        <w:t>Manager</w:t>
      </w:r>
      <w:proofErr w:type="spellEnd"/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proofErr w:type="spellStart"/>
      <w:r>
        <w:rPr>
          <w:rFonts w:cs="Times New Roman"/>
          <w:lang w:val="cs-CZ" w:eastAsia="cs-CZ"/>
        </w:rPr>
        <w:t>Account</w:t>
      </w:r>
      <w:proofErr w:type="spellEnd"/>
      <w:r>
        <w:rPr>
          <w:rFonts w:cs="Times New Roman"/>
          <w:lang w:val="cs-CZ" w:eastAsia="cs-CZ"/>
        </w:rPr>
        <w:t xml:space="preserve"> </w:t>
      </w:r>
      <w:proofErr w:type="spellStart"/>
      <w:r>
        <w:rPr>
          <w:rFonts w:cs="Times New Roman"/>
          <w:lang w:val="cs-CZ" w:eastAsia="cs-CZ"/>
        </w:rPr>
        <w:t>Director</w:t>
      </w:r>
      <w:proofErr w:type="spellEnd"/>
    </w:p>
    <w:p w14:paraId="658E3A27" w14:textId="77777777" w:rsidR="007516E9" w:rsidRPr="00B8441D" w:rsidRDefault="007516E9" w:rsidP="007516E9">
      <w:pPr>
        <w:spacing w:line="240" w:lineRule="auto"/>
        <w:rPr>
          <w:rFonts w:cs="Times New Roman"/>
          <w:lang w:val="cs-CZ" w:eastAsia="cs-CZ"/>
        </w:rPr>
      </w:pPr>
      <w:r>
        <w:rPr>
          <w:rFonts w:cs="Times New Roman"/>
          <w:lang w:val="cs-CZ" w:eastAsia="cs-CZ"/>
        </w:rPr>
        <w:t>GS</w:t>
      </w:r>
      <w:r w:rsidRPr="00B8441D">
        <w:rPr>
          <w:rFonts w:cs="Times New Roman"/>
          <w:lang w:val="cs-CZ" w:eastAsia="cs-CZ"/>
        </w:rPr>
        <w:t>M: +420 731 613</w:t>
      </w:r>
      <w:r>
        <w:rPr>
          <w:rFonts w:cs="Times New Roman"/>
          <w:lang w:val="cs-CZ" w:eastAsia="cs-CZ"/>
        </w:rPr>
        <w:t> </w:t>
      </w:r>
      <w:r w:rsidRPr="00B8441D">
        <w:rPr>
          <w:rFonts w:cs="Times New Roman"/>
          <w:lang w:val="cs-CZ" w:eastAsia="cs-CZ"/>
        </w:rPr>
        <w:t>606</w:t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</w:r>
      <w:r>
        <w:rPr>
          <w:rFonts w:cs="Times New Roman"/>
          <w:lang w:val="cs-CZ" w:eastAsia="cs-CZ"/>
        </w:rPr>
        <w:tab/>
        <w:t>GSM: +420 731 613 609</w:t>
      </w:r>
    </w:p>
    <w:p w14:paraId="1C59CEA6" w14:textId="0DBD4A2D" w:rsidR="007516E9" w:rsidRPr="00B8441D" w:rsidRDefault="007516E9" w:rsidP="007516E9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 xml:space="preserve">E-mail: </w:t>
      </w:r>
      <w:hyperlink r:id="rId10" w:history="1">
        <w:r w:rsidRPr="00B8441D">
          <w:rPr>
            <w:rStyle w:val="Hypertextovodkaz"/>
            <w:rFonts w:cs="Times New Roman"/>
            <w:color w:val="0000FF"/>
            <w:lang w:val="cs-CZ" w:eastAsia="cs-CZ"/>
          </w:rPr>
          <w:t>denisa.kolarikova@crestcom.cz</w:t>
        </w:r>
      </w:hyperlink>
      <w:r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Pr="00BF0920">
        <w:rPr>
          <w:rStyle w:val="Hypertextovodkaz"/>
          <w:rFonts w:cs="Times New Roman"/>
          <w:color w:val="auto"/>
          <w:u w:val="none"/>
          <w:lang w:val="cs-CZ" w:eastAsia="cs-CZ"/>
        </w:rPr>
        <w:t xml:space="preserve">E-mail: </w:t>
      </w:r>
      <w:r>
        <w:rPr>
          <w:rStyle w:val="Hypertextovodkaz"/>
          <w:rFonts w:cs="Times New Roman"/>
          <w:color w:val="0000FF"/>
          <w:lang w:val="cs-CZ" w:eastAsia="cs-CZ"/>
        </w:rPr>
        <w:t>kamila.cadkova@crestcom.cz</w:t>
      </w:r>
    </w:p>
    <w:p w14:paraId="3C598009" w14:textId="31D34B35" w:rsidR="007516E9" w:rsidRPr="00B8441D" w:rsidRDefault="00155FBE" w:rsidP="007516E9">
      <w:pPr>
        <w:spacing w:line="240" w:lineRule="auto"/>
        <w:rPr>
          <w:rStyle w:val="Hypertextovodkaz"/>
          <w:rFonts w:cs="Times New Roman"/>
          <w:color w:val="0000FF"/>
          <w:lang w:val="cs-CZ" w:eastAsia="cs-CZ"/>
        </w:rPr>
      </w:pPr>
      <w:hyperlink r:id="rId11" w:history="1">
        <w:r w:rsidR="007516E9" w:rsidRPr="00B8441D">
          <w:rPr>
            <w:rStyle w:val="Hypertextovodkaz"/>
            <w:rFonts w:cs="Times New Roman"/>
            <w:color w:val="0000FF"/>
            <w:lang w:val="cs-CZ" w:eastAsia="cs-CZ"/>
          </w:rPr>
          <w:t>www.crestcom.cz</w:t>
        </w:r>
      </w:hyperlink>
    </w:p>
    <w:p w14:paraId="5091A8EB" w14:textId="77777777" w:rsidR="007516E9" w:rsidRPr="00B8441D" w:rsidRDefault="007516E9" w:rsidP="007516E9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br/>
      </w:r>
    </w:p>
    <w:p w14:paraId="7F0A1C6E" w14:textId="686BAF67" w:rsidR="007516E9" w:rsidRPr="00B8441D" w:rsidRDefault="007516E9" w:rsidP="007516E9">
      <w:pPr>
        <w:spacing w:line="240" w:lineRule="auto"/>
        <w:rPr>
          <w:rFonts w:cs="Times New Roman"/>
          <w:lang w:val="cs-CZ"/>
        </w:rPr>
      </w:pPr>
      <w:r w:rsidRPr="00B8441D">
        <w:rPr>
          <w:rFonts w:cs="Times New Roman"/>
          <w:b/>
          <w:lang w:val="cs-CZ"/>
        </w:rPr>
        <w:t xml:space="preserve">CA </w:t>
      </w:r>
      <w:proofErr w:type="spellStart"/>
      <w:r w:rsidRPr="00B8441D">
        <w:rPr>
          <w:rFonts w:cs="Times New Roman"/>
          <w:b/>
          <w:lang w:val="cs-CZ"/>
        </w:rPr>
        <w:t>Immo</w:t>
      </w:r>
      <w:proofErr w:type="spellEnd"/>
      <w:r w:rsidRPr="00B8441D">
        <w:rPr>
          <w:rFonts w:cs="Times New Roman"/>
          <w:b/>
          <w:lang w:val="cs-CZ"/>
        </w:rPr>
        <w:t xml:space="preserve"> Real </w:t>
      </w:r>
      <w:proofErr w:type="spellStart"/>
      <w:r w:rsidRPr="00B8441D">
        <w:rPr>
          <w:rFonts w:cs="Times New Roman"/>
          <w:b/>
          <w:lang w:val="cs-CZ"/>
        </w:rPr>
        <w:t>Estate</w:t>
      </w:r>
      <w:proofErr w:type="spellEnd"/>
      <w:r w:rsidRPr="00B8441D">
        <w:rPr>
          <w:rFonts w:cs="Times New Roman"/>
          <w:b/>
          <w:lang w:val="cs-CZ"/>
        </w:rPr>
        <w:t xml:space="preserve"> Management Czech Republic s.r.o.</w:t>
      </w:r>
      <w:r w:rsidRPr="00B8441D">
        <w:rPr>
          <w:rFonts w:cs="Times New Roman"/>
          <w:b/>
          <w:lang w:val="cs-CZ"/>
        </w:rPr>
        <w:br/>
      </w:r>
      <w:r w:rsidRPr="00B8441D">
        <w:rPr>
          <w:rFonts w:cs="Times New Roman"/>
          <w:lang w:val="cs-CZ"/>
        </w:rPr>
        <w:t xml:space="preserve">Radek </w:t>
      </w:r>
      <w:proofErr w:type="spellStart"/>
      <w:r w:rsidRPr="00B8441D">
        <w:rPr>
          <w:rFonts w:cs="Times New Roman"/>
          <w:lang w:val="cs-CZ"/>
        </w:rPr>
        <w:t>Poulíček</w:t>
      </w:r>
      <w:proofErr w:type="spellEnd"/>
      <w:r w:rsidRPr="00B8441D">
        <w:rPr>
          <w:rFonts w:cs="Times New Roman"/>
          <w:lang w:val="cs-CZ"/>
        </w:rPr>
        <w:br/>
        <w:t>Leasing Management</w:t>
      </w:r>
      <w:r w:rsidRPr="00B8441D">
        <w:rPr>
          <w:rFonts w:cs="Times New Roman"/>
          <w:lang w:val="cs-CZ"/>
        </w:rPr>
        <w:br/>
      </w:r>
      <w:r>
        <w:rPr>
          <w:rFonts w:cs="Times New Roman"/>
          <w:lang w:val="cs-CZ"/>
        </w:rPr>
        <w:t>GS</w:t>
      </w:r>
      <w:r w:rsidRPr="00B8441D">
        <w:rPr>
          <w:rFonts w:cs="Times New Roman"/>
          <w:lang w:val="cs-CZ"/>
        </w:rPr>
        <w:t xml:space="preserve">M: </w:t>
      </w:r>
      <w:hyperlink r:id="rId12" w:history="1">
        <w:r w:rsidRPr="00B8441D">
          <w:rPr>
            <w:rStyle w:val="Hypertextovodkaz"/>
            <w:rFonts w:cs="Times New Roman"/>
            <w:color w:val="auto"/>
            <w:u w:val="none"/>
            <w:lang w:val="cs-CZ"/>
          </w:rPr>
          <w:t>+420 739 058 951</w:t>
        </w:r>
      </w:hyperlink>
      <w:r w:rsidRPr="00B8441D">
        <w:rPr>
          <w:rFonts w:cs="Times New Roman"/>
          <w:lang w:val="cs-CZ"/>
        </w:rPr>
        <w:br/>
        <w:t xml:space="preserve">E-mail: </w:t>
      </w:r>
      <w:hyperlink r:id="rId13" w:history="1">
        <w:r w:rsidRPr="00B8441D">
          <w:rPr>
            <w:rStyle w:val="Hypertextovodkaz"/>
            <w:rFonts w:cs="Times New Roman"/>
            <w:lang w:val="cs-CZ"/>
          </w:rPr>
          <w:t>radek.poulicek@caimmo.cz</w:t>
        </w:r>
      </w:hyperlink>
      <w:r w:rsidRPr="00B8441D">
        <w:rPr>
          <w:rFonts w:cs="Times New Roman"/>
          <w:lang w:val="cs-CZ"/>
        </w:rPr>
        <w:br/>
      </w:r>
      <w:hyperlink r:id="rId14" w:history="1">
        <w:r w:rsidRPr="00B8441D">
          <w:rPr>
            <w:rStyle w:val="Hypertextovodkaz"/>
            <w:rFonts w:cs="Times New Roman"/>
            <w:lang w:val="cs-CZ"/>
          </w:rPr>
          <w:t>www.caimmo.com</w:t>
        </w:r>
      </w:hyperlink>
    </w:p>
    <w:p w14:paraId="41F198BA" w14:textId="77777777" w:rsidR="007516E9" w:rsidRPr="001E691C" w:rsidRDefault="007516E9" w:rsidP="00C51313">
      <w:pPr>
        <w:jc w:val="both"/>
        <w:rPr>
          <w:rFonts w:cs="Times New Roman"/>
          <w:lang w:val="en-GB"/>
        </w:rPr>
      </w:pPr>
    </w:p>
    <w:p w14:paraId="6C7CFFA5" w14:textId="77777777" w:rsidR="009D6F9D" w:rsidRPr="001E691C" w:rsidRDefault="009D6F9D" w:rsidP="00C51313">
      <w:pPr>
        <w:jc w:val="both"/>
        <w:rPr>
          <w:rFonts w:ascii="Arial" w:hAnsi="Arial" w:cs="Arial"/>
          <w:lang w:val="en-GB"/>
        </w:rPr>
      </w:pPr>
    </w:p>
    <w:p w14:paraId="1268423F" w14:textId="77777777" w:rsidR="00F05EC2" w:rsidRPr="001E691C" w:rsidRDefault="00F05EC2" w:rsidP="00F05EC2">
      <w:pPr>
        <w:spacing w:line="240" w:lineRule="auto"/>
        <w:rPr>
          <w:rFonts w:cs="Times New Roman"/>
          <w:lang w:val="en-GB"/>
        </w:rPr>
      </w:pPr>
    </w:p>
    <w:p w14:paraId="44C2348B" w14:textId="77777777" w:rsidR="00F05EC2" w:rsidRPr="001E691C" w:rsidRDefault="00F05EC2" w:rsidP="00F05EC2">
      <w:pPr>
        <w:spacing w:after="200" w:line="276" w:lineRule="auto"/>
        <w:rPr>
          <w:lang w:val="en-GB"/>
        </w:rPr>
      </w:pPr>
    </w:p>
    <w:p w14:paraId="6966812D" w14:textId="77777777" w:rsidR="00B34062" w:rsidRPr="001E691C" w:rsidRDefault="00B34062" w:rsidP="000E3AEC">
      <w:pPr>
        <w:pStyle w:val="Ebene1"/>
        <w:numPr>
          <w:ilvl w:val="0"/>
          <w:numId w:val="0"/>
        </w:numPr>
        <w:rPr>
          <w:lang w:val="en-GB"/>
        </w:rPr>
      </w:pPr>
    </w:p>
    <w:p w14:paraId="1C767C88" w14:textId="77777777" w:rsidR="007F74A9" w:rsidRPr="001E691C" w:rsidRDefault="007F74A9" w:rsidP="00FC1475">
      <w:pPr>
        <w:pStyle w:val="Ebene1"/>
        <w:numPr>
          <w:ilvl w:val="0"/>
          <w:numId w:val="0"/>
        </w:numPr>
        <w:rPr>
          <w:lang w:val="en-GB"/>
        </w:rPr>
      </w:pPr>
    </w:p>
    <w:sectPr w:rsidR="007F74A9" w:rsidRPr="001E691C" w:rsidSect="002E330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A93EC" w14:textId="77777777" w:rsidR="00155FBE" w:rsidRDefault="00155FBE" w:rsidP="0022003A">
      <w:pPr>
        <w:spacing w:line="240" w:lineRule="auto"/>
      </w:pPr>
      <w:r>
        <w:separator/>
      </w:r>
    </w:p>
  </w:endnote>
  <w:endnote w:type="continuationSeparator" w:id="0">
    <w:p w14:paraId="5760B88E" w14:textId="77777777" w:rsidR="00155FBE" w:rsidRDefault="00155FBE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327B16B5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F670F9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FCDA5B1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F5A339F" w14:textId="77777777" w:rsidR="00E45FCD" w:rsidRDefault="00E45FCD" w:rsidP="00407003"/>
      </w:tc>
    </w:tr>
    <w:tr w:rsidR="00E45FCD" w14:paraId="64A48A31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3722DD38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F8D816A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2AA91B5" w14:textId="77777777" w:rsidR="00E45FCD" w:rsidRDefault="00E45FCD" w:rsidP="00407003"/>
      </w:tc>
    </w:tr>
    <w:tr w:rsidR="00E45FCD" w14:paraId="57199C60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175677E9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6B42E4A8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04AF806" w14:textId="77777777" w:rsidR="00E45FCD" w:rsidRDefault="00E45FCD" w:rsidP="00407003"/>
      </w:tc>
    </w:tr>
  </w:tbl>
  <w:p w14:paraId="0C90F070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57170E64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819CAC1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0840929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64602277" w14:textId="77777777" w:rsidR="00E45FCD" w:rsidRDefault="00E45FCD" w:rsidP="00407003"/>
      </w:tc>
    </w:tr>
    <w:tr w:rsidR="00E45FCD" w14:paraId="29409E9E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A8FEB7F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6E4A2074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CCC009F" w14:textId="77777777" w:rsidR="00E45FCD" w:rsidRDefault="00E45FCD" w:rsidP="00407003"/>
      </w:tc>
    </w:tr>
    <w:tr w:rsidR="00E45FCD" w14:paraId="1692BDA1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2F11D87C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5AAAD2A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6660470D" w14:textId="77777777" w:rsidR="00E45FCD" w:rsidRDefault="00E45FCD" w:rsidP="00407003"/>
      </w:tc>
    </w:tr>
  </w:tbl>
  <w:p w14:paraId="16817F4A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A6BA9" w14:textId="77777777" w:rsidR="00155FBE" w:rsidRDefault="00155FBE" w:rsidP="0022003A">
      <w:pPr>
        <w:spacing w:line="240" w:lineRule="auto"/>
      </w:pPr>
      <w:r>
        <w:separator/>
      </w:r>
    </w:p>
  </w:footnote>
  <w:footnote w:type="continuationSeparator" w:id="0">
    <w:p w14:paraId="6C2D445A" w14:textId="77777777" w:rsidR="00155FBE" w:rsidRDefault="00155FBE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6D9385C2" w14:textId="77777777" w:rsidTr="006A302A">
      <w:trPr>
        <w:trHeight w:val="1134"/>
      </w:trPr>
      <w:tc>
        <w:tcPr>
          <w:tcW w:w="6527" w:type="dxa"/>
        </w:tcPr>
        <w:p w14:paraId="39FE36D7" w14:textId="77777777" w:rsidR="00E45FCD" w:rsidRDefault="00E45FCD" w:rsidP="00407003"/>
      </w:tc>
      <w:tc>
        <w:tcPr>
          <w:tcW w:w="713" w:type="dxa"/>
        </w:tcPr>
        <w:p w14:paraId="688AB423" w14:textId="77777777" w:rsidR="00E45FCD" w:rsidRDefault="00E45FCD" w:rsidP="00407003"/>
      </w:tc>
      <w:tc>
        <w:tcPr>
          <w:tcW w:w="3250" w:type="dxa"/>
        </w:tcPr>
        <w:p w14:paraId="2C2DA158" w14:textId="77777777" w:rsidR="00E45FCD" w:rsidRDefault="00E45FCD" w:rsidP="00407003"/>
      </w:tc>
    </w:tr>
    <w:tr w:rsidR="00E45FCD" w14:paraId="5DD132CE" w14:textId="77777777" w:rsidTr="006A302A">
      <w:trPr>
        <w:trHeight w:val="624"/>
      </w:trPr>
      <w:tc>
        <w:tcPr>
          <w:tcW w:w="6527" w:type="dxa"/>
        </w:tcPr>
        <w:p w14:paraId="4F7F46AE" w14:textId="382048D1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602DEC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602DEC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602DEC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602DEC">
            <w:rPr>
              <w:noProof/>
            </w:rPr>
            <w:t>3/3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60C76DEE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6A285AB6" wp14:editId="292CD54A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5148A876" w14:textId="77777777" w:rsidTr="006A302A">
      <w:trPr>
        <w:trHeight w:val="624"/>
      </w:trPr>
      <w:tc>
        <w:tcPr>
          <w:tcW w:w="6527" w:type="dxa"/>
        </w:tcPr>
        <w:p w14:paraId="3D96DF87" w14:textId="77777777" w:rsidR="00E45FCD" w:rsidRDefault="00E45FCD" w:rsidP="00407003"/>
      </w:tc>
      <w:tc>
        <w:tcPr>
          <w:tcW w:w="713" w:type="dxa"/>
        </w:tcPr>
        <w:p w14:paraId="600A1DF3" w14:textId="77777777" w:rsidR="00E45FCD" w:rsidRDefault="00E45FCD" w:rsidP="00407003"/>
      </w:tc>
      <w:tc>
        <w:tcPr>
          <w:tcW w:w="3250" w:type="dxa"/>
        </w:tcPr>
        <w:p w14:paraId="7F2BE04B" w14:textId="77777777" w:rsidR="00E45FCD" w:rsidRDefault="00E45FCD" w:rsidP="00407003"/>
      </w:tc>
    </w:tr>
    <w:tr w:rsidR="00E45FCD" w14:paraId="38D029F9" w14:textId="77777777" w:rsidTr="006A302A">
      <w:trPr>
        <w:trHeight w:val="11624"/>
      </w:trPr>
      <w:tc>
        <w:tcPr>
          <w:tcW w:w="6527" w:type="dxa"/>
        </w:tcPr>
        <w:p w14:paraId="6B73A396" w14:textId="77777777" w:rsidR="00E45FCD" w:rsidRDefault="00E45FCD" w:rsidP="00407003"/>
      </w:tc>
      <w:tc>
        <w:tcPr>
          <w:tcW w:w="713" w:type="dxa"/>
        </w:tcPr>
        <w:p w14:paraId="4E57A0D6" w14:textId="77777777" w:rsidR="00E45FCD" w:rsidRDefault="00E45FCD" w:rsidP="00407003"/>
      </w:tc>
      <w:tc>
        <w:tcPr>
          <w:tcW w:w="3250" w:type="dxa"/>
        </w:tcPr>
        <w:p w14:paraId="12C20896" w14:textId="77777777" w:rsidR="00E45FCD" w:rsidRDefault="00E45FCD" w:rsidP="00407003"/>
      </w:tc>
    </w:tr>
  </w:tbl>
  <w:p w14:paraId="24E71A3D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27923CA3" w14:textId="77777777" w:rsidTr="005D7D24">
      <w:trPr>
        <w:trHeight w:val="1134"/>
      </w:trPr>
      <w:tc>
        <w:tcPr>
          <w:tcW w:w="6492" w:type="dxa"/>
        </w:tcPr>
        <w:p w14:paraId="436FE177" w14:textId="77777777" w:rsidR="00E45FCD" w:rsidRDefault="00E45FCD" w:rsidP="00407003"/>
      </w:tc>
      <w:tc>
        <w:tcPr>
          <w:tcW w:w="709" w:type="dxa"/>
        </w:tcPr>
        <w:p w14:paraId="36296F11" w14:textId="77777777" w:rsidR="00E45FCD" w:rsidRDefault="00E45FCD" w:rsidP="00407003"/>
      </w:tc>
      <w:tc>
        <w:tcPr>
          <w:tcW w:w="3232" w:type="dxa"/>
        </w:tcPr>
        <w:p w14:paraId="6E96BB09" w14:textId="77777777" w:rsidR="00E45FCD" w:rsidRDefault="00E45FCD" w:rsidP="00407003"/>
      </w:tc>
    </w:tr>
    <w:tr w:rsidR="00E45FCD" w14:paraId="318F17D1" w14:textId="77777777" w:rsidTr="005D7D24">
      <w:trPr>
        <w:trHeight w:val="624"/>
      </w:trPr>
      <w:tc>
        <w:tcPr>
          <w:tcW w:w="6492" w:type="dxa"/>
        </w:tcPr>
        <w:p w14:paraId="302CF023" w14:textId="77777777" w:rsidR="00E45FCD" w:rsidRDefault="00E45FCD" w:rsidP="00407003"/>
      </w:tc>
      <w:tc>
        <w:tcPr>
          <w:tcW w:w="709" w:type="dxa"/>
          <w:gridSpan w:val="2"/>
        </w:tcPr>
        <w:p w14:paraId="47054E06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37FF31F4" wp14:editId="542C2EB6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02357CA4" w14:textId="77777777" w:rsidTr="002E330C">
      <w:trPr>
        <w:trHeight w:val="624"/>
      </w:trPr>
      <w:tc>
        <w:tcPr>
          <w:tcW w:w="6492" w:type="dxa"/>
        </w:tcPr>
        <w:p w14:paraId="59918C62" w14:textId="77777777" w:rsidR="00E45FCD" w:rsidRDefault="00E45FCD" w:rsidP="002E330C"/>
      </w:tc>
      <w:tc>
        <w:tcPr>
          <w:tcW w:w="709" w:type="dxa"/>
        </w:tcPr>
        <w:p w14:paraId="3FC3752D" w14:textId="77777777" w:rsidR="00E45FCD" w:rsidRDefault="00E45FCD" w:rsidP="00407003"/>
      </w:tc>
      <w:tc>
        <w:tcPr>
          <w:tcW w:w="3232" w:type="dxa"/>
        </w:tcPr>
        <w:p w14:paraId="48731690" w14:textId="77777777" w:rsidR="00E45FCD" w:rsidRDefault="00E45FCD" w:rsidP="00407003"/>
      </w:tc>
    </w:tr>
    <w:tr w:rsidR="00E45FCD" w14:paraId="6280D903" w14:textId="77777777" w:rsidTr="005D7D24">
      <w:trPr>
        <w:trHeight w:val="11624"/>
      </w:trPr>
      <w:tc>
        <w:tcPr>
          <w:tcW w:w="6492" w:type="dxa"/>
        </w:tcPr>
        <w:p w14:paraId="58FB4963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3B3B4272" w14:textId="77777777" w:rsidR="00E45FCD" w:rsidRDefault="00E45FCD" w:rsidP="00407003"/>
      </w:tc>
      <w:tc>
        <w:tcPr>
          <w:tcW w:w="3232" w:type="dxa"/>
        </w:tcPr>
        <w:p w14:paraId="6B70D3F9" w14:textId="77777777" w:rsidR="00E45FCD" w:rsidRDefault="00E45FCD" w:rsidP="00934959">
          <w:pPr>
            <w:pStyle w:val="Briefkopf"/>
          </w:pPr>
        </w:p>
      </w:tc>
    </w:tr>
  </w:tbl>
  <w:p w14:paraId="0412351D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13B9"/>
    <w:rsid w:val="00083547"/>
    <w:rsid w:val="00084FB4"/>
    <w:rsid w:val="00091631"/>
    <w:rsid w:val="00091F44"/>
    <w:rsid w:val="000922B3"/>
    <w:rsid w:val="00093EE9"/>
    <w:rsid w:val="000A17B5"/>
    <w:rsid w:val="000A30DB"/>
    <w:rsid w:val="000A602B"/>
    <w:rsid w:val="000A7BE4"/>
    <w:rsid w:val="000C2DF0"/>
    <w:rsid w:val="000C3377"/>
    <w:rsid w:val="000C4FF0"/>
    <w:rsid w:val="000D02CF"/>
    <w:rsid w:val="000D2E1A"/>
    <w:rsid w:val="000D4064"/>
    <w:rsid w:val="000E073E"/>
    <w:rsid w:val="000E2B07"/>
    <w:rsid w:val="000E3AEC"/>
    <w:rsid w:val="000E5795"/>
    <w:rsid w:val="000F5983"/>
    <w:rsid w:val="000F7D41"/>
    <w:rsid w:val="00100E0D"/>
    <w:rsid w:val="001057CB"/>
    <w:rsid w:val="0011249C"/>
    <w:rsid w:val="00117498"/>
    <w:rsid w:val="001176F7"/>
    <w:rsid w:val="00131928"/>
    <w:rsid w:val="00136226"/>
    <w:rsid w:val="00154297"/>
    <w:rsid w:val="00155FBE"/>
    <w:rsid w:val="00156994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0E4F"/>
    <w:rsid w:val="0018363C"/>
    <w:rsid w:val="001956D3"/>
    <w:rsid w:val="00195A53"/>
    <w:rsid w:val="001A24F3"/>
    <w:rsid w:val="001B6E87"/>
    <w:rsid w:val="001C43A5"/>
    <w:rsid w:val="001C4642"/>
    <w:rsid w:val="001C4DCA"/>
    <w:rsid w:val="001C5387"/>
    <w:rsid w:val="001D5C88"/>
    <w:rsid w:val="001D750F"/>
    <w:rsid w:val="001E691C"/>
    <w:rsid w:val="001F01DA"/>
    <w:rsid w:val="001F5D11"/>
    <w:rsid w:val="00203F5E"/>
    <w:rsid w:val="00204B2D"/>
    <w:rsid w:val="0021294C"/>
    <w:rsid w:val="00212B3A"/>
    <w:rsid w:val="00212C48"/>
    <w:rsid w:val="00214281"/>
    <w:rsid w:val="00214CF5"/>
    <w:rsid w:val="0022003A"/>
    <w:rsid w:val="0022358D"/>
    <w:rsid w:val="00224103"/>
    <w:rsid w:val="0023249F"/>
    <w:rsid w:val="002324F2"/>
    <w:rsid w:val="00232C14"/>
    <w:rsid w:val="00233D07"/>
    <w:rsid w:val="0024081A"/>
    <w:rsid w:val="00244D14"/>
    <w:rsid w:val="002465FF"/>
    <w:rsid w:val="00253029"/>
    <w:rsid w:val="00254E52"/>
    <w:rsid w:val="00256ACE"/>
    <w:rsid w:val="002700C9"/>
    <w:rsid w:val="0027400B"/>
    <w:rsid w:val="00274604"/>
    <w:rsid w:val="0028618E"/>
    <w:rsid w:val="0029068F"/>
    <w:rsid w:val="00290807"/>
    <w:rsid w:val="00293A39"/>
    <w:rsid w:val="002A0EAD"/>
    <w:rsid w:val="002A5CCC"/>
    <w:rsid w:val="002A7816"/>
    <w:rsid w:val="002B28D4"/>
    <w:rsid w:val="002B296C"/>
    <w:rsid w:val="002B2AEE"/>
    <w:rsid w:val="002B4D83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F5B93"/>
    <w:rsid w:val="002F7614"/>
    <w:rsid w:val="00302AC4"/>
    <w:rsid w:val="00303FD9"/>
    <w:rsid w:val="003073B9"/>
    <w:rsid w:val="00307E53"/>
    <w:rsid w:val="00313BDB"/>
    <w:rsid w:val="00314BD0"/>
    <w:rsid w:val="00325BC9"/>
    <w:rsid w:val="00333202"/>
    <w:rsid w:val="00340D59"/>
    <w:rsid w:val="00346144"/>
    <w:rsid w:val="00347121"/>
    <w:rsid w:val="003542D6"/>
    <w:rsid w:val="00356A80"/>
    <w:rsid w:val="00361516"/>
    <w:rsid w:val="00362539"/>
    <w:rsid w:val="003642B5"/>
    <w:rsid w:val="003662E9"/>
    <w:rsid w:val="00367BAB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B1C5F"/>
    <w:rsid w:val="003C5876"/>
    <w:rsid w:val="003D0906"/>
    <w:rsid w:val="003D1D11"/>
    <w:rsid w:val="003D38D3"/>
    <w:rsid w:val="003D6430"/>
    <w:rsid w:val="003D75C5"/>
    <w:rsid w:val="003E0587"/>
    <w:rsid w:val="003E1A24"/>
    <w:rsid w:val="003E44D5"/>
    <w:rsid w:val="003E48F8"/>
    <w:rsid w:val="003E6B10"/>
    <w:rsid w:val="003F1153"/>
    <w:rsid w:val="003F5883"/>
    <w:rsid w:val="00406BD5"/>
    <w:rsid w:val="00407003"/>
    <w:rsid w:val="00407FA7"/>
    <w:rsid w:val="00412553"/>
    <w:rsid w:val="004130C6"/>
    <w:rsid w:val="004164EE"/>
    <w:rsid w:val="00424C19"/>
    <w:rsid w:val="004259C5"/>
    <w:rsid w:val="004330F4"/>
    <w:rsid w:val="00433C6D"/>
    <w:rsid w:val="00437F7E"/>
    <w:rsid w:val="004400AD"/>
    <w:rsid w:val="004409BC"/>
    <w:rsid w:val="004428C9"/>
    <w:rsid w:val="004467DB"/>
    <w:rsid w:val="00463901"/>
    <w:rsid w:val="00465E86"/>
    <w:rsid w:val="004733A8"/>
    <w:rsid w:val="00473646"/>
    <w:rsid w:val="00484A8B"/>
    <w:rsid w:val="0048536B"/>
    <w:rsid w:val="00485E1D"/>
    <w:rsid w:val="00491661"/>
    <w:rsid w:val="00491D98"/>
    <w:rsid w:val="00492F40"/>
    <w:rsid w:val="004B0D90"/>
    <w:rsid w:val="004C5D6B"/>
    <w:rsid w:val="004D7332"/>
    <w:rsid w:val="004E2D87"/>
    <w:rsid w:val="005010EA"/>
    <w:rsid w:val="005038C0"/>
    <w:rsid w:val="00505646"/>
    <w:rsid w:val="005059EA"/>
    <w:rsid w:val="00505FBB"/>
    <w:rsid w:val="00511891"/>
    <w:rsid w:val="00513720"/>
    <w:rsid w:val="00517B3C"/>
    <w:rsid w:val="005221B0"/>
    <w:rsid w:val="00531B7B"/>
    <w:rsid w:val="00532FB3"/>
    <w:rsid w:val="00537824"/>
    <w:rsid w:val="00557E94"/>
    <w:rsid w:val="00557F1C"/>
    <w:rsid w:val="00582F37"/>
    <w:rsid w:val="0058340E"/>
    <w:rsid w:val="005837B1"/>
    <w:rsid w:val="00584BFE"/>
    <w:rsid w:val="0058680E"/>
    <w:rsid w:val="005872D2"/>
    <w:rsid w:val="005906C9"/>
    <w:rsid w:val="005A1C68"/>
    <w:rsid w:val="005A2839"/>
    <w:rsid w:val="005A2E36"/>
    <w:rsid w:val="005A3AB3"/>
    <w:rsid w:val="005A5F84"/>
    <w:rsid w:val="005C3B53"/>
    <w:rsid w:val="005C73D2"/>
    <w:rsid w:val="005C7B03"/>
    <w:rsid w:val="005D3330"/>
    <w:rsid w:val="005D7D24"/>
    <w:rsid w:val="005E3EC7"/>
    <w:rsid w:val="005E55C5"/>
    <w:rsid w:val="005E70EB"/>
    <w:rsid w:val="005E7E8E"/>
    <w:rsid w:val="005F2E5B"/>
    <w:rsid w:val="005F46E3"/>
    <w:rsid w:val="0060191F"/>
    <w:rsid w:val="00602DEC"/>
    <w:rsid w:val="006036A6"/>
    <w:rsid w:val="00603C81"/>
    <w:rsid w:val="0060643B"/>
    <w:rsid w:val="00611CA4"/>
    <w:rsid w:val="00612024"/>
    <w:rsid w:val="006172AA"/>
    <w:rsid w:val="006247C3"/>
    <w:rsid w:val="0062482F"/>
    <w:rsid w:val="00625C7F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30C6"/>
    <w:rsid w:val="00684A90"/>
    <w:rsid w:val="006913F1"/>
    <w:rsid w:val="00692049"/>
    <w:rsid w:val="0069687E"/>
    <w:rsid w:val="00697294"/>
    <w:rsid w:val="006A302A"/>
    <w:rsid w:val="006A5F37"/>
    <w:rsid w:val="006A6D17"/>
    <w:rsid w:val="006A70C9"/>
    <w:rsid w:val="006A7FEC"/>
    <w:rsid w:val="006B3575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13BC9"/>
    <w:rsid w:val="00717B47"/>
    <w:rsid w:val="007221F5"/>
    <w:rsid w:val="00723048"/>
    <w:rsid w:val="00723A05"/>
    <w:rsid w:val="007240C9"/>
    <w:rsid w:val="00726928"/>
    <w:rsid w:val="00736A57"/>
    <w:rsid w:val="007507FB"/>
    <w:rsid w:val="007516E9"/>
    <w:rsid w:val="00765BAA"/>
    <w:rsid w:val="0076789C"/>
    <w:rsid w:val="00771BC4"/>
    <w:rsid w:val="00774C52"/>
    <w:rsid w:val="00775CE6"/>
    <w:rsid w:val="00781D68"/>
    <w:rsid w:val="0078758F"/>
    <w:rsid w:val="00791FAC"/>
    <w:rsid w:val="00797BA7"/>
    <w:rsid w:val="007A4867"/>
    <w:rsid w:val="007B069C"/>
    <w:rsid w:val="007B241A"/>
    <w:rsid w:val="007B3ADE"/>
    <w:rsid w:val="007B43DA"/>
    <w:rsid w:val="007B5FF9"/>
    <w:rsid w:val="007C1E1F"/>
    <w:rsid w:val="007D7949"/>
    <w:rsid w:val="007E06C5"/>
    <w:rsid w:val="007E71DF"/>
    <w:rsid w:val="007F18CF"/>
    <w:rsid w:val="007F3510"/>
    <w:rsid w:val="007F5413"/>
    <w:rsid w:val="007F74A9"/>
    <w:rsid w:val="0080141C"/>
    <w:rsid w:val="00804A49"/>
    <w:rsid w:val="008057CB"/>
    <w:rsid w:val="00813541"/>
    <w:rsid w:val="008233CF"/>
    <w:rsid w:val="00831462"/>
    <w:rsid w:val="0083230D"/>
    <w:rsid w:val="00836838"/>
    <w:rsid w:val="00844D39"/>
    <w:rsid w:val="008464A4"/>
    <w:rsid w:val="00850D98"/>
    <w:rsid w:val="00851A73"/>
    <w:rsid w:val="0085324C"/>
    <w:rsid w:val="00861092"/>
    <w:rsid w:val="00864460"/>
    <w:rsid w:val="00864D58"/>
    <w:rsid w:val="00866A66"/>
    <w:rsid w:val="00867FA6"/>
    <w:rsid w:val="00870C61"/>
    <w:rsid w:val="00877541"/>
    <w:rsid w:val="00880D39"/>
    <w:rsid w:val="00882A98"/>
    <w:rsid w:val="008854F0"/>
    <w:rsid w:val="0089348D"/>
    <w:rsid w:val="00895581"/>
    <w:rsid w:val="008A36AF"/>
    <w:rsid w:val="008A4289"/>
    <w:rsid w:val="008B3283"/>
    <w:rsid w:val="008C71D2"/>
    <w:rsid w:val="008D410E"/>
    <w:rsid w:val="008D4DC1"/>
    <w:rsid w:val="008D6FCE"/>
    <w:rsid w:val="008E2AE2"/>
    <w:rsid w:val="008E4830"/>
    <w:rsid w:val="008E6F43"/>
    <w:rsid w:val="008F653F"/>
    <w:rsid w:val="008F7B33"/>
    <w:rsid w:val="00900F43"/>
    <w:rsid w:val="00902DEA"/>
    <w:rsid w:val="009035AB"/>
    <w:rsid w:val="0090401D"/>
    <w:rsid w:val="0090676A"/>
    <w:rsid w:val="0091564C"/>
    <w:rsid w:val="00917477"/>
    <w:rsid w:val="00923FA2"/>
    <w:rsid w:val="009241F8"/>
    <w:rsid w:val="009245E6"/>
    <w:rsid w:val="00925FDA"/>
    <w:rsid w:val="0093322E"/>
    <w:rsid w:val="00934959"/>
    <w:rsid w:val="00942A94"/>
    <w:rsid w:val="009447AD"/>
    <w:rsid w:val="00945A08"/>
    <w:rsid w:val="00952D65"/>
    <w:rsid w:val="00955289"/>
    <w:rsid w:val="009566FA"/>
    <w:rsid w:val="00956D6F"/>
    <w:rsid w:val="00964E57"/>
    <w:rsid w:val="009675CF"/>
    <w:rsid w:val="00975F6C"/>
    <w:rsid w:val="00977A74"/>
    <w:rsid w:val="00992D5B"/>
    <w:rsid w:val="00993960"/>
    <w:rsid w:val="009A02F4"/>
    <w:rsid w:val="009A0EEC"/>
    <w:rsid w:val="009A365A"/>
    <w:rsid w:val="009B7319"/>
    <w:rsid w:val="009C3B70"/>
    <w:rsid w:val="009D3E4F"/>
    <w:rsid w:val="009D4A9A"/>
    <w:rsid w:val="009D6F9D"/>
    <w:rsid w:val="009E4557"/>
    <w:rsid w:val="009F23E3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301B0"/>
    <w:rsid w:val="00A3097D"/>
    <w:rsid w:val="00A3284A"/>
    <w:rsid w:val="00A338E6"/>
    <w:rsid w:val="00A33D37"/>
    <w:rsid w:val="00A40871"/>
    <w:rsid w:val="00A41141"/>
    <w:rsid w:val="00A44261"/>
    <w:rsid w:val="00A44BBB"/>
    <w:rsid w:val="00A45260"/>
    <w:rsid w:val="00A46634"/>
    <w:rsid w:val="00A53DB8"/>
    <w:rsid w:val="00A5644E"/>
    <w:rsid w:val="00A628EE"/>
    <w:rsid w:val="00A803DC"/>
    <w:rsid w:val="00A93EF2"/>
    <w:rsid w:val="00AA53E1"/>
    <w:rsid w:val="00AA6FB5"/>
    <w:rsid w:val="00AB4693"/>
    <w:rsid w:val="00AB6FDE"/>
    <w:rsid w:val="00AB7A37"/>
    <w:rsid w:val="00AC3DC9"/>
    <w:rsid w:val="00AC653E"/>
    <w:rsid w:val="00AC7DE5"/>
    <w:rsid w:val="00AD152C"/>
    <w:rsid w:val="00AD1A07"/>
    <w:rsid w:val="00AD2EF9"/>
    <w:rsid w:val="00AD352A"/>
    <w:rsid w:val="00AD41B7"/>
    <w:rsid w:val="00AD65FD"/>
    <w:rsid w:val="00AF13F3"/>
    <w:rsid w:val="00AF2F75"/>
    <w:rsid w:val="00AF6710"/>
    <w:rsid w:val="00AF707C"/>
    <w:rsid w:val="00B01E67"/>
    <w:rsid w:val="00B04EE2"/>
    <w:rsid w:val="00B052EB"/>
    <w:rsid w:val="00B07AA7"/>
    <w:rsid w:val="00B159E9"/>
    <w:rsid w:val="00B222C1"/>
    <w:rsid w:val="00B25A9F"/>
    <w:rsid w:val="00B27F31"/>
    <w:rsid w:val="00B306C2"/>
    <w:rsid w:val="00B34062"/>
    <w:rsid w:val="00B3765A"/>
    <w:rsid w:val="00B41080"/>
    <w:rsid w:val="00B64547"/>
    <w:rsid w:val="00B650AC"/>
    <w:rsid w:val="00B663C8"/>
    <w:rsid w:val="00B66C8E"/>
    <w:rsid w:val="00B75293"/>
    <w:rsid w:val="00B8441D"/>
    <w:rsid w:val="00B84FC3"/>
    <w:rsid w:val="00B85EBF"/>
    <w:rsid w:val="00B873E7"/>
    <w:rsid w:val="00B9099D"/>
    <w:rsid w:val="00B93A6E"/>
    <w:rsid w:val="00B960B2"/>
    <w:rsid w:val="00B969E4"/>
    <w:rsid w:val="00BA3786"/>
    <w:rsid w:val="00BA3C2D"/>
    <w:rsid w:val="00BA4D01"/>
    <w:rsid w:val="00BB2F29"/>
    <w:rsid w:val="00BB63F9"/>
    <w:rsid w:val="00BB750C"/>
    <w:rsid w:val="00BC129B"/>
    <w:rsid w:val="00BC49B0"/>
    <w:rsid w:val="00BD57E5"/>
    <w:rsid w:val="00BD6A6F"/>
    <w:rsid w:val="00BD6E78"/>
    <w:rsid w:val="00BE60DC"/>
    <w:rsid w:val="00BE7543"/>
    <w:rsid w:val="00BF0920"/>
    <w:rsid w:val="00BF3AB1"/>
    <w:rsid w:val="00BF51AE"/>
    <w:rsid w:val="00BF5A26"/>
    <w:rsid w:val="00C010C1"/>
    <w:rsid w:val="00C02360"/>
    <w:rsid w:val="00C106AD"/>
    <w:rsid w:val="00C20CDE"/>
    <w:rsid w:val="00C27EB5"/>
    <w:rsid w:val="00C34A03"/>
    <w:rsid w:val="00C377B9"/>
    <w:rsid w:val="00C40662"/>
    <w:rsid w:val="00C44FD3"/>
    <w:rsid w:val="00C46BA2"/>
    <w:rsid w:val="00C51313"/>
    <w:rsid w:val="00C524B8"/>
    <w:rsid w:val="00C5326C"/>
    <w:rsid w:val="00C544C5"/>
    <w:rsid w:val="00C639B8"/>
    <w:rsid w:val="00C6664F"/>
    <w:rsid w:val="00C66D9E"/>
    <w:rsid w:val="00C67B49"/>
    <w:rsid w:val="00C71EF2"/>
    <w:rsid w:val="00C73369"/>
    <w:rsid w:val="00C74DA5"/>
    <w:rsid w:val="00C77CA7"/>
    <w:rsid w:val="00C83188"/>
    <w:rsid w:val="00C85BE3"/>
    <w:rsid w:val="00C87409"/>
    <w:rsid w:val="00C92AF6"/>
    <w:rsid w:val="00C95E59"/>
    <w:rsid w:val="00CA0693"/>
    <w:rsid w:val="00CB36AC"/>
    <w:rsid w:val="00CB3761"/>
    <w:rsid w:val="00CB54BA"/>
    <w:rsid w:val="00CB5873"/>
    <w:rsid w:val="00CB5CA0"/>
    <w:rsid w:val="00CB5DD5"/>
    <w:rsid w:val="00CC36BF"/>
    <w:rsid w:val="00CC38AF"/>
    <w:rsid w:val="00CC4B66"/>
    <w:rsid w:val="00CC5282"/>
    <w:rsid w:val="00CC62AB"/>
    <w:rsid w:val="00CC6984"/>
    <w:rsid w:val="00CD2A28"/>
    <w:rsid w:val="00CE63DE"/>
    <w:rsid w:val="00CE7235"/>
    <w:rsid w:val="00CF597B"/>
    <w:rsid w:val="00CF5F40"/>
    <w:rsid w:val="00D01016"/>
    <w:rsid w:val="00D02EAD"/>
    <w:rsid w:val="00D07990"/>
    <w:rsid w:val="00D17ADE"/>
    <w:rsid w:val="00D22BE4"/>
    <w:rsid w:val="00D31137"/>
    <w:rsid w:val="00D32189"/>
    <w:rsid w:val="00D40399"/>
    <w:rsid w:val="00D40E65"/>
    <w:rsid w:val="00D54833"/>
    <w:rsid w:val="00D6153B"/>
    <w:rsid w:val="00D63F75"/>
    <w:rsid w:val="00D65A57"/>
    <w:rsid w:val="00D673E0"/>
    <w:rsid w:val="00D72A61"/>
    <w:rsid w:val="00D759E9"/>
    <w:rsid w:val="00D8766C"/>
    <w:rsid w:val="00D9170D"/>
    <w:rsid w:val="00D91AC8"/>
    <w:rsid w:val="00D92EFF"/>
    <w:rsid w:val="00D93D13"/>
    <w:rsid w:val="00D955CD"/>
    <w:rsid w:val="00D9634B"/>
    <w:rsid w:val="00D964BF"/>
    <w:rsid w:val="00DA018C"/>
    <w:rsid w:val="00DA4A46"/>
    <w:rsid w:val="00DA4DD4"/>
    <w:rsid w:val="00DB5D29"/>
    <w:rsid w:val="00DB6937"/>
    <w:rsid w:val="00DB76DE"/>
    <w:rsid w:val="00DC129E"/>
    <w:rsid w:val="00DC4DF3"/>
    <w:rsid w:val="00DC6AC3"/>
    <w:rsid w:val="00DD3A22"/>
    <w:rsid w:val="00DD67FD"/>
    <w:rsid w:val="00DE01F2"/>
    <w:rsid w:val="00DE0D22"/>
    <w:rsid w:val="00DF6CBB"/>
    <w:rsid w:val="00E044AF"/>
    <w:rsid w:val="00E05A31"/>
    <w:rsid w:val="00E065C1"/>
    <w:rsid w:val="00E15919"/>
    <w:rsid w:val="00E15EE0"/>
    <w:rsid w:val="00E17E11"/>
    <w:rsid w:val="00E23103"/>
    <w:rsid w:val="00E25D93"/>
    <w:rsid w:val="00E26085"/>
    <w:rsid w:val="00E30F76"/>
    <w:rsid w:val="00E41A84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B7C70"/>
    <w:rsid w:val="00EC1031"/>
    <w:rsid w:val="00EC1201"/>
    <w:rsid w:val="00EC6D0B"/>
    <w:rsid w:val="00EC77A5"/>
    <w:rsid w:val="00ED199C"/>
    <w:rsid w:val="00ED2AD8"/>
    <w:rsid w:val="00ED7423"/>
    <w:rsid w:val="00EE1357"/>
    <w:rsid w:val="00EE35FC"/>
    <w:rsid w:val="00EE58E3"/>
    <w:rsid w:val="00EE5993"/>
    <w:rsid w:val="00EE7937"/>
    <w:rsid w:val="00EF0385"/>
    <w:rsid w:val="00EF6FDA"/>
    <w:rsid w:val="00EF7EFE"/>
    <w:rsid w:val="00F04D1B"/>
    <w:rsid w:val="00F05EC2"/>
    <w:rsid w:val="00F178E3"/>
    <w:rsid w:val="00F227AA"/>
    <w:rsid w:val="00F23B7C"/>
    <w:rsid w:val="00F30B14"/>
    <w:rsid w:val="00F357C0"/>
    <w:rsid w:val="00F35AAC"/>
    <w:rsid w:val="00F36544"/>
    <w:rsid w:val="00F36CE9"/>
    <w:rsid w:val="00F419AD"/>
    <w:rsid w:val="00F44DEB"/>
    <w:rsid w:val="00F505AB"/>
    <w:rsid w:val="00F54814"/>
    <w:rsid w:val="00F6099C"/>
    <w:rsid w:val="00F609A3"/>
    <w:rsid w:val="00F67B8E"/>
    <w:rsid w:val="00F71A14"/>
    <w:rsid w:val="00F72F5F"/>
    <w:rsid w:val="00F73BEA"/>
    <w:rsid w:val="00F80267"/>
    <w:rsid w:val="00F80B82"/>
    <w:rsid w:val="00F8114E"/>
    <w:rsid w:val="00F818CE"/>
    <w:rsid w:val="00F85A38"/>
    <w:rsid w:val="00F8697E"/>
    <w:rsid w:val="00F90D08"/>
    <w:rsid w:val="00F93E37"/>
    <w:rsid w:val="00F93EE7"/>
    <w:rsid w:val="00FA1B39"/>
    <w:rsid w:val="00FA5305"/>
    <w:rsid w:val="00FA5349"/>
    <w:rsid w:val="00FA6855"/>
    <w:rsid w:val="00FA748F"/>
    <w:rsid w:val="00FB157C"/>
    <w:rsid w:val="00FB40D3"/>
    <w:rsid w:val="00FC1475"/>
    <w:rsid w:val="00FC1993"/>
    <w:rsid w:val="00FD0D36"/>
    <w:rsid w:val="00FE1ECA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9F1B3"/>
  <w15:docId w15:val="{7815EF05-C736-4C09-A5D4-FC9470BC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17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ssippihouse.cz" TargetMode="External"/><Relationship Id="rId13" Type="http://schemas.openxmlformats.org/officeDocument/2006/relationships/hyperlink" Target="mailto:%20radek.poulicek@caimm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+420%20739%20058%2095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stcom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ssouripark.cz" TargetMode="External"/><Relationship Id="rId14" Type="http://schemas.openxmlformats.org/officeDocument/2006/relationships/hyperlink" Target="file:///C:\Users\denisa.kolarikova.WS008\OneDrive%20-%20Crest%20Communications,%20a.s(1)\PR-Reality\CA%20IMMO\2018\media%20relations\draft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0A7166"/>
    <w:rsid w:val="001335E9"/>
    <w:rsid w:val="001531F0"/>
    <w:rsid w:val="0020011F"/>
    <w:rsid w:val="002661C3"/>
    <w:rsid w:val="002D1E3D"/>
    <w:rsid w:val="00315AD4"/>
    <w:rsid w:val="00396A70"/>
    <w:rsid w:val="004047C7"/>
    <w:rsid w:val="004E05CD"/>
    <w:rsid w:val="004F5D12"/>
    <w:rsid w:val="00522617"/>
    <w:rsid w:val="005634C9"/>
    <w:rsid w:val="005F2DB9"/>
    <w:rsid w:val="00805A88"/>
    <w:rsid w:val="00887622"/>
    <w:rsid w:val="00934761"/>
    <w:rsid w:val="00945387"/>
    <w:rsid w:val="009B1F93"/>
    <w:rsid w:val="00A602E7"/>
    <w:rsid w:val="00AD6082"/>
    <w:rsid w:val="00B22F8D"/>
    <w:rsid w:val="00B60540"/>
    <w:rsid w:val="00BB73C2"/>
    <w:rsid w:val="00BC238D"/>
    <w:rsid w:val="00C345D8"/>
    <w:rsid w:val="00C84A54"/>
    <w:rsid w:val="00C955A2"/>
    <w:rsid w:val="00CB4A62"/>
    <w:rsid w:val="00CB67DE"/>
    <w:rsid w:val="00D903C2"/>
    <w:rsid w:val="00DD60F6"/>
    <w:rsid w:val="00E077B4"/>
    <w:rsid w:val="00EB7E7D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2B70-2341-4892-9A36-C0215C4C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5</TotalTime>
  <Pages>3</Pages>
  <Words>886</Words>
  <Characters>5228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Steinböck, Susanne</dc:creator>
  <cp:lastModifiedBy>Denisa Kolaříková</cp:lastModifiedBy>
  <cp:revision>4</cp:revision>
  <cp:lastPrinted>2019-09-30T10:12:00Z</cp:lastPrinted>
  <dcterms:created xsi:type="dcterms:W3CDTF">2019-09-30T12:52:00Z</dcterms:created>
  <dcterms:modified xsi:type="dcterms:W3CDTF">2019-09-30T13:16:00Z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